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9F" w:rsidRDefault="006B7C9F" w:rsidP="00215575">
      <w:pPr>
        <w:autoSpaceDE w:val="0"/>
        <w:autoSpaceDN w:val="0"/>
        <w:adjustRightInd w:val="0"/>
        <w:spacing w:after="0" w:line="240" w:lineRule="auto"/>
        <w:ind w:left="-851"/>
        <w:rPr>
          <w:rFonts w:ascii="Tahoma" w:hAnsi="Tahoma" w:cs="Tahoma"/>
          <w:sz w:val="20"/>
          <w:szCs w:val="20"/>
        </w:rPr>
      </w:pPr>
      <w:r>
        <w:rPr>
          <w:rFonts w:ascii="Tahoma" w:hAnsi="Tahoma" w:cs="Tahoma"/>
          <w:sz w:val="20"/>
          <w:szCs w:val="20"/>
        </w:rPr>
        <w:br/>
      </w:r>
    </w:p>
    <w:p w:rsidR="006B7C9F" w:rsidRDefault="006B7C9F" w:rsidP="00215575">
      <w:pPr>
        <w:autoSpaceDE w:val="0"/>
        <w:autoSpaceDN w:val="0"/>
        <w:adjustRightInd w:val="0"/>
        <w:spacing w:after="0" w:line="240" w:lineRule="auto"/>
        <w:ind w:left="-851"/>
        <w:jc w:val="both"/>
        <w:outlineLvl w:val="0"/>
        <w:rPr>
          <w:rFonts w:ascii="Tahoma" w:hAnsi="Tahoma" w:cs="Tahoma"/>
          <w:sz w:val="20"/>
          <w:szCs w:val="20"/>
        </w:rPr>
      </w:pPr>
    </w:p>
    <w:p w:rsidR="006B7C9F" w:rsidRPr="00215575" w:rsidRDefault="006B7C9F" w:rsidP="00215575">
      <w:pPr>
        <w:autoSpaceDE w:val="0"/>
        <w:autoSpaceDN w:val="0"/>
        <w:adjustRightInd w:val="0"/>
        <w:spacing w:after="0" w:line="240" w:lineRule="auto"/>
        <w:ind w:left="-851"/>
        <w:outlineLvl w:val="0"/>
        <w:rPr>
          <w:rFonts w:ascii="Tahoma" w:hAnsi="Tahoma" w:cs="Tahoma"/>
          <w:sz w:val="20"/>
          <w:szCs w:val="20"/>
        </w:rPr>
      </w:pPr>
      <w:r w:rsidRPr="00215575">
        <w:rPr>
          <w:rFonts w:ascii="Tahoma" w:hAnsi="Tahoma" w:cs="Tahoma"/>
          <w:sz w:val="20"/>
          <w:szCs w:val="20"/>
        </w:rPr>
        <w:t>Зарегистрировано в Минюсте России 15 марта 2017 г. N 45962</w:t>
      </w:r>
    </w:p>
    <w:p w:rsidR="006B7C9F" w:rsidRPr="00215575" w:rsidRDefault="006B7C9F" w:rsidP="00215575">
      <w:pPr>
        <w:pBdr>
          <w:top w:val="single" w:sz="6" w:space="0" w:color="auto"/>
        </w:pBdr>
        <w:autoSpaceDE w:val="0"/>
        <w:autoSpaceDN w:val="0"/>
        <w:adjustRightInd w:val="0"/>
        <w:spacing w:before="100" w:after="100" w:line="240" w:lineRule="auto"/>
        <w:ind w:left="-851"/>
        <w:jc w:val="both"/>
        <w:rPr>
          <w:rFonts w:ascii="Tahoma" w:hAnsi="Tahoma" w:cs="Tahoma"/>
          <w:sz w:val="2"/>
          <w:szCs w:val="2"/>
        </w:rPr>
      </w:pPr>
    </w:p>
    <w:p w:rsidR="006B7C9F" w:rsidRPr="00215575" w:rsidRDefault="006B7C9F" w:rsidP="00215575">
      <w:pPr>
        <w:autoSpaceDE w:val="0"/>
        <w:autoSpaceDN w:val="0"/>
        <w:adjustRightInd w:val="0"/>
        <w:spacing w:after="0" w:line="240" w:lineRule="auto"/>
        <w:ind w:left="-851"/>
        <w:jc w:val="center"/>
        <w:rPr>
          <w:rFonts w:ascii="Tahoma" w:hAnsi="Tahoma" w:cs="Tahoma"/>
          <w:sz w:val="20"/>
          <w:szCs w:val="20"/>
        </w:rPr>
      </w:pP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ЦЕНТРАЛЬНЫЙ БАНК РОССИЙСКОЙ ФЕДЕРАЦИИ</w:t>
      </w: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28 декабря 2016 г. N 574-П</w:t>
      </w: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ПОЛОЖЕНИЕ</w:t>
      </w: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О ПРАВИЛАХ ОБЯЗАТЕЛЬНОГО СТРАХОВАНИЯ ГРАЖДАНСКОЙ</w:t>
      </w: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ОТВЕТСТВЕННОСТИ ВЛАДЕЛЬЦА ОПАСНОГО ОБЪЕКТА ЗА ПРИЧИНЕНИЕ</w:t>
      </w:r>
    </w:p>
    <w:p w:rsidR="006B7C9F" w:rsidRPr="00215575" w:rsidRDefault="006B7C9F" w:rsidP="00215575">
      <w:pPr>
        <w:autoSpaceDE w:val="0"/>
        <w:autoSpaceDN w:val="0"/>
        <w:adjustRightInd w:val="0"/>
        <w:spacing w:after="0" w:line="240" w:lineRule="auto"/>
        <w:ind w:left="-851"/>
        <w:jc w:val="center"/>
        <w:rPr>
          <w:rFonts w:ascii="Tahoma" w:hAnsi="Tahoma" w:cs="Tahoma"/>
          <w:b/>
          <w:bCs/>
          <w:sz w:val="20"/>
          <w:szCs w:val="20"/>
        </w:rPr>
      </w:pPr>
      <w:r w:rsidRPr="00215575">
        <w:rPr>
          <w:rFonts w:ascii="Tahoma" w:hAnsi="Tahoma" w:cs="Tahoma"/>
          <w:b/>
          <w:bCs/>
          <w:sz w:val="20"/>
          <w:szCs w:val="20"/>
        </w:rPr>
        <w:t>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jc w:val="center"/>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На основании </w:t>
      </w:r>
      <w:hyperlink r:id="rId6" w:history="1">
        <w:r w:rsidRPr="00215575">
          <w:rPr>
            <w:rFonts w:ascii="Tahoma" w:hAnsi="Tahoma" w:cs="Tahoma"/>
            <w:color w:val="0000FF"/>
            <w:sz w:val="20"/>
            <w:szCs w:val="20"/>
          </w:rPr>
          <w:t>статьи 9</w:t>
        </w:r>
      </w:hyperlink>
      <w:r w:rsidRPr="00215575">
        <w:rPr>
          <w:rFonts w:ascii="Tahoma" w:hAnsi="Tahoma" w:cs="Tahoma"/>
          <w:sz w:val="20"/>
          <w:szCs w:val="20"/>
        </w:rP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 N 52, ст. 7010; 2014, N 45, ст. 6154; 2016, N 11, ст. 1483; N 22, ст. 3094; 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outlineLvl w:val="1"/>
        <w:rPr>
          <w:rFonts w:ascii="Tahoma" w:hAnsi="Tahoma" w:cs="Tahoma"/>
          <w:sz w:val="20"/>
          <w:szCs w:val="20"/>
        </w:rPr>
      </w:pPr>
      <w:r w:rsidRPr="00215575">
        <w:rPr>
          <w:rFonts w:ascii="Tahoma" w:hAnsi="Tahoma" w:cs="Tahoma"/>
          <w:sz w:val="20"/>
          <w:szCs w:val="20"/>
        </w:rPr>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w:t>
      </w:r>
      <w:hyperlink w:anchor="Par313" w:history="1">
        <w:r w:rsidRPr="00215575">
          <w:rPr>
            <w:rFonts w:ascii="Tahoma" w:hAnsi="Tahoma" w:cs="Tahoma"/>
            <w:color w:val="0000FF"/>
            <w:sz w:val="20"/>
            <w:szCs w:val="20"/>
          </w:rPr>
          <w:t>приложению 1</w:t>
        </w:r>
      </w:hyperlink>
      <w:r w:rsidRPr="00215575">
        <w:rPr>
          <w:rFonts w:ascii="Tahoma" w:hAnsi="Tahoma" w:cs="Tahoma"/>
          <w:sz w:val="20"/>
          <w:szCs w:val="20"/>
        </w:rPr>
        <w:t xml:space="preserve">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1.2. Страховой полис обязательного страхования является документом строгой отчетности.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0" w:name="Par19"/>
      <w:bookmarkEnd w:id="0"/>
      <w:r w:rsidRPr="00215575">
        <w:rPr>
          <w:rFonts w:ascii="Tahoma" w:hAnsi="Tahoma" w:cs="Tahoma"/>
          <w:sz w:val="20"/>
          <w:szCs w:val="20"/>
        </w:rPr>
        <w:t>1.3. Для заключения договора обязательного страхования страхователь представляет страховщику следующие документы: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заявление об обязательном страховании по форме согласно </w:t>
      </w:r>
      <w:hyperlink w:anchor="Par410" w:history="1">
        <w:r w:rsidRPr="00215575">
          <w:rPr>
            <w:rFonts w:ascii="Tahoma" w:hAnsi="Tahoma" w:cs="Tahoma"/>
            <w:color w:val="0000FF"/>
            <w:sz w:val="20"/>
            <w:szCs w:val="20"/>
          </w:rPr>
          <w:t>приложению 2</w:t>
        </w:r>
      </w:hyperlink>
      <w:r w:rsidRPr="00215575">
        <w:rPr>
          <w:rFonts w:ascii="Tahoma" w:hAnsi="Tahoma" w:cs="Tahoma"/>
          <w:sz w:val="20"/>
          <w:szCs w:val="20"/>
        </w:rPr>
        <w:t xml:space="preserve">, </w:t>
      </w:r>
      <w:hyperlink w:anchor="Par738" w:history="1">
        <w:r w:rsidRPr="00215575">
          <w:rPr>
            <w:rFonts w:ascii="Tahoma" w:hAnsi="Tahoma" w:cs="Tahoma"/>
            <w:color w:val="0000FF"/>
            <w:sz w:val="20"/>
            <w:szCs w:val="20"/>
          </w:rPr>
          <w:t>3</w:t>
        </w:r>
      </w:hyperlink>
      <w:r w:rsidRPr="00215575">
        <w:rPr>
          <w:rFonts w:ascii="Tahoma" w:hAnsi="Tahoma" w:cs="Tahoma"/>
          <w:sz w:val="20"/>
          <w:szCs w:val="20"/>
        </w:rPr>
        <w:t xml:space="preserve"> или </w:t>
      </w:r>
      <w:hyperlink w:anchor="Par1039" w:history="1">
        <w:r w:rsidRPr="00215575">
          <w:rPr>
            <w:rFonts w:ascii="Tahoma" w:hAnsi="Tahoma" w:cs="Tahoma"/>
            <w:color w:val="0000FF"/>
            <w:sz w:val="20"/>
            <w:szCs w:val="20"/>
          </w:rPr>
          <w:t>4</w:t>
        </w:r>
      </w:hyperlink>
      <w:r w:rsidRPr="00215575">
        <w:rPr>
          <w:rFonts w:ascii="Tahoma" w:hAnsi="Tahoma" w:cs="Tahoma"/>
          <w:sz w:val="20"/>
          <w:szCs w:val="20"/>
        </w:rPr>
        <w:t xml:space="preserve">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 страхователю страховщиком при его обращении для заключения договора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 w:name="Par21"/>
      <w:bookmarkEnd w:id="1"/>
      <w:r w:rsidRPr="00215575">
        <w:rPr>
          <w:rFonts w:ascii="Tahoma" w:hAnsi="Tahoma" w:cs="Tahoma"/>
          <w:sz w:val="20"/>
          <w:szCs w:val="20"/>
        </w:rPr>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 w:name="Par22"/>
      <w:bookmarkEnd w:id="2"/>
      <w:r w:rsidRPr="00215575">
        <w:rPr>
          <w:rFonts w:ascii="Tahoma" w:hAnsi="Tahoma" w:cs="Tahoma"/>
          <w:sz w:val="20"/>
          <w:szCs w:val="20"/>
        </w:rPr>
        <w:t>копии документов, подтверждающих право собственности и (или) владения опасным объектом;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 w:name="Par23"/>
      <w:bookmarkEnd w:id="3"/>
      <w:r w:rsidRPr="00215575">
        <w:rPr>
          <w:rFonts w:ascii="Tahoma" w:hAnsi="Tahoma" w:cs="Tahoma"/>
          <w:sz w:val="20"/>
          <w:szCs w:val="20"/>
        </w:rPr>
        <w:t>копию карты учета опасного производственного объекта в государственном реестре опасных 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w:t>
      </w:r>
      <w:hyperlink w:anchor="Par1350" w:history="1">
        <w:r w:rsidRPr="00215575">
          <w:rPr>
            <w:rFonts w:ascii="Tahoma" w:hAnsi="Tahoma" w:cs="Tahoma"/>
            <w:color w:val="0000FF"/>
            <w:sz w:val="20"/>
            <w:szCs w:val="20"/>
          </w:rPr>
          <w:t>приложению 5</w:t>
        </w:r>
      </w:hyperlink>
      <w:r w:rsidRPr="00215575">
        <w:rPr>
          <w:rFonts w:ascii="Tahoma" w:hAnsi="Tahoma" w:cs="Tahoma"/>
          <w:sz w:val="20"/>
          <w:szCs w:val="20"/>
        </w:rPr>
        <w:t xml:space="preserve"> к настоящему Положению.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Документы, предусмотренные </w:t>
      </w:r>
      <w:hyperlink w:anchor="Par21" w:history="1">
        <w:r w:rsidRPr="00215575">
          <w:rPr>
            <w:rFonts w:ascii="Tahoma" w:hAnsi="Tahoma" w:cs="Tahoma"/>
            <w:color w:val="0000FF"/>
            <w:sz w:val="20"/>
            <w:szCs w:val="20"/>
          </w:rPr>
          <w:t>абзацем третьим</w:t>
        </w:r>
      </w:hyperlink>
      <w:r w:rsidRPr="00215575">
        <w:rPr>
          <w:rFonts w:ascii="Tahoma" w:hAnsi="Tahoma" w:cs="Tahoma"/>
          <w:sz w:val="20"/>
          <w:szCs w:val="20"/>
        </w:rPr>
        <w:t xml:space="preserve"> настоящего пункта, представляются страхователями - владельцами опасных производственных объектов, подлежащих регистрации в государственном реестре </w:t>
      </w:r>
      <w:r w:rsidRPr="00215575">
        <w:rPr>
          <w:rFonts w:ascii="Tahoma" w:hAnsi="Tahoma" w:cs="Tahoma"/>
          <w:sz w:val="20"/>
          <w:szCs w:val="20"/>
        </w:rPr>
        <w:lastRenderedPageBreak/>
        <w:t>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Документы, предусмотренные </w:t>
      </w:r>
      <w:hyperlink w:anchor="Par22" w:history="1">
        <w:r w:rsidRPr="00215575">
          <w:rPr>
            <w:rFonts w:ascii="Tahoma" w:hAnsi="Tahoma" w:cs="Tahoma"/>
            <w:color w:val="0000FF"/>
            <w:sz w:val="20"/>
            <w:szCs w:val="20"/>
          </w:rPr>
          <w:t>абзацем четвертым</w:t>
        </w:r>
      </w:hyperlink>
      <w:r w:rsidRPr="00215575">
        <w:rPr>
          <w:rFonts w:ascii="Tahoma" w:hAnsi="Tahoma" w:cs="Tahoma"/>
          <w:sz w:val="20"/>
          <w:szCs w:val="20"/>
        </w:rPr>
        <w:t xml:space="preserve">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Предусмотренная </w:t>
      </w:r>
      <w:hyperlink w:anchor="Par23" w:history="1">
        <w:r w:rsidRPr="00215575">
          <w:rPr>
            <w:rFonts w:ascii="Tahoma" w:hAnsi="Tahoma" w:cs="Tahoma"/>
            <w:color w:val="0000FF"/>
            <w:sz w:val="20"/>
            <w:szCs w:val="20"/>
          </w:rPr>
          <w:t>абзацем пятым</w:t>
        </w:r>
      </w:hyperlink>
      <w:r w:rsidRPr="00215575">
        <w:rPr>
          <w:rFonts w:ascii="Tahoma" w:hAnsi="Tahoma" w:cs="Tahoma"/>
          <w:sz w:val="20"/>
          <w:szCs w:val="20"/>
        </w:rPr>
        <w:t xml:space="preserve"> настоящего пункта копия карты учета опасного производственного объекта в государственном реестре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1.4. 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w:t>
      </w:r>
      <w:hyperlink w:anchor="Par19" w:history="1">
        <w:r w:rsidRPr="00215575">
          <w:rPr>
            <w:rFonts w:ascii="Tahoma" w:hAnsi="Tahoma" w:cs="Tahoma"/>
            <w:color w:val="0000FF"/>
            <w:sz w:val="20"/>
            <w:szCs w:val="20"/>
          </w:rPr>
          <w:t>пунктом 1.3</w:t>
        </w:r>
      </w:hyperlink>
      <w:r w:rsidRPr="00215575">
        <w:rPr>
          <w:rFonts w:ascii="Tahoma" w:hAnsi="Tahoma" w:cs="Tahoma"/>
          <w:sz w:val="20"/>
          <w:szCs w:val="20"/>
        </w:rPr>
        <w:t xml:space="preserve"> настоящего Положения документы, за исключением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1.5. Страховая сумма при заключении договора обязательного страхования определяется по каждому опасному объекту.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Для находящихся на расстоянии менее 500 метров друг от друга опасных производственных объектов, подлежащих декларированию в случае суммарного 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1.6. Заявление об обязательном страховании является неотъемлемой частью страхового полиса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1.7. При заключении договора обязательного страхования стороны могут осуществлять следующие действия.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1.7.1. 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1.7.2. Согласно </w:t>
      </w:r>
      <w:hyperlink r:id="rId7" w:history="1">
        <w:r w:rsidRPr="00215575">
          <w:rPr>
            <w:rFonts w:ascii="Tahoma" w:hAnsi="Tahoma" w:cs="Tahoma"/>
            <w:color w:val="0000FF"/>
            <w:sz w:val="20"/>
            <w:szCs w:val="20"/>
          </w:rPr>
          <w:t>пункту 2 части 1 статьи 12</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w:t>
      </w:r>
      <w:r w:rsidRPr="00215575">
        <w:rPr>
          <w:rFonts w:ascii="Tahoma" w:hAnsi="Tahoma" w:cs="Tahoma"/>
          <w:sz w:val="20"/>
          <w:szCs w:val="20"/>
        </w:rPr>
        <w:lastRenderedPageBreak/>
        <w:t>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1.7.4. Страхователь и страховщик осуществляют иные права и обязанности, установленные соответственно </w:t>
      </w:r>
      <w:hyperlink r:id="rId8" w:history="1">
        <w:r w:rsidRPr="00215575">
          <w:rPr>
            <w:rFonts w:ascii="Tahoma" w:hAnsi="Tahoma" w:cs="Tahoma"/>
            <w:color w:val="0000FF"/>
            <w:sz w:val="20"/>
            <w:szCs w:val="20"/>
          </w:rPr>
          <w:t>статьями 11</w:t>
        </w:r>
      </w:hyperlink>
      <w:r w:rsidRPr="00215575">
        <w:rPr>
          <w:rFonts w:ascii="Tahoma" w:hAnsi="Tahoma" w:cs="Tahoma"/>
          <w:sz w:val="20"/>
          <w:szCs w:val="20"/>
        </w:rPr>
        <w:t xml:space="preserve"> и </w:t>
      </w:r>
      <w:hyperlink r:id="rId9" w:history="1">
        <w:r w:rsidRPr="00215575">
          <w:rPr>
            <w:rFonts w:ascii="Tahoma" w:hAnsi="Tahoma" w:cs="Tahoma"/>
            <w:color w:val="0000FF"/>
            <w:sz w:val="20"/>
            <w:szCs w:val="20"/>
          </w:rPr>
          <w:t>12</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1.9.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позднее чем за тридцать календарных дней до окончания оплаченного периода.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Уплата страховой премии осуществляется наличными деньгами с учетом ограничений, установленных </w:t>
      </w:r>
      <w:hyperlink r:id="rId10" w:history="1">
        <w:r w:rsidRPr="00215575">
          <w:rPr>
            <w:rFonts w:ascii="Tahoma" w:hAnsi="Tahoma" w:cs="Tahoma"/>
            <w:color w:val="0000FF"/>
            <w:sz w:val="20"/>
            <w:szCs w:val="20"/>
          </w:rPr>
          <w:t>Указанием</w:t>
        </w:r>
      </w:hyperlink>
      <w:r w:rsidRPr="00215575">
        <w:rPr>
          <w:rFonts w:ascii="Tahoma" w:hAnsi="Tahoma" w:cs="Tahoma"/>
          <w:sz w:val="20"/>
          <w:szCs w:val="20"/>
        </w:rPr>
        <w:t xml:space="preserve"> Банка России от 7 октября 2013 года N 3073-У "Об осуществлении наличных расчетов", зарегистрированным Министерством юстиции Российской Федерации 23 апреля 2014 года N 32079 ("Вестник Банка России" от 21 мая 2014 года N 45),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1.10. 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Значительными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1.12. Досрочное расторжение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1.13.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1.14. 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w:t>
      </w:r>
      <w:r w:rsidRPr="00215575">
        <w:rPr>
          <w:rFonts w:ascii="Tahoma" w:hAnsi="Tahoma" w:cs="Tahoma"/>
          <w:sz w:val="20"/>
          <w:szCs w:val="20"/>
        </w:rPr>
        <w:lastRenderedPageBreak/>
        <w:t>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4" w:name="Par51"/>
      <w:bookmarkEnd w:id="4"/>
      <w:r w:rsidRPr="00215575">
        <w:rPr>
          <w:rFonts w:ascii="Tahoma" w:hAnsi="Tahoma" w:cs="Tahoma"/>
          <w:sz w:val="20"/>
          <w:szCs w:val="20"/>
        </w:rPr>
        <w:t>1.15. Внесение изменений в договор обязательного страхования, влекущих 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w:t>
      </w:r>
      <w:hyperlink w:anchor="Par51" w:history="1">
        <w:r w:rsidRPr="00215575">
          <w:rPr>
            <w:rFonts w:ascii="Tahoma" w:hAnsi="Tahoma" w:cs="Tahoma"/>
            <w:color w:val="0000FF"/>
            <w:sz w:val="20"/>
            <w:szCs w:val="20"/>
          </w:rPr>
          <w:t>абзацем первым</w:t>
        </w:r>
      </w:hyperlink>
      <w:r w:rsidRPr="00215575">
        <w:rPr>
          <w:rFonts w:ascii="Tahoma" w:hAnsi="Tahoma" w:cs="Tahoma"/>
          <w:sz w:val="20"/>
          <w:szCs w:val="20"/>
        </w:rPr>
        <w:t xml:space="preserve">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страховщика и печатью (при наличии).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w:t>
      </w:r>
      <w:hyperlink w:anchor="Par19" w:history="1">
        <w:r w:rsidRPr="00215575">
          <w:rPr>
            <w:rFonts w:ascii="Tahoma" w:hAnsi="Tahoma" w:cs="Tahoma"/>
            <w:color w:val="0000FF"/>
            <w:sz w:val="20"/>
            <w:szCs w:val="20"/>
          </w:rPr>
          <w:t>пунктом 1.3</w:t>
        </w:r>
      </w:hyperlink>
      <w:r w:rsidRPr="00215575">
        <w:rPr>
          <w:rFonts w:ascii="Tahoma" w:hAnsi="Tahoma" w:cs="Tahoma"/>
          <w:sz w:val="20"/>
          <w:szCs w:val="20"/>
        </w:rPr>
        <w:t xml:space="preserve"> настоящего Положения, не требуется, если сведения, указанные ранее в заявлении об обязательном страховании, не изменились.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1.19. Сведения об обязательном страховании при прекращении договора обязательного страхования представляются страховщиком бесплатно по форме согласно </w:t>
      </w:r>
      <w:hyperlink w:anchor="Par1350" w:history="1">
        <w:r w:rsidRPr="00215575">
          <w:rPr>
            <w:rFonts w:ascii="Tahoma" w:hAnsi="Tahoma" w:cs="Tahoma"/>
            <w:color w:val="0000FF"/>
            <w:sz w:val="20"/>
            <w:szCs w:val="20"/>
          </w:rPr>
          <w:t>приложению 5</w:t>
        </w:r>
      </w:hyperlink>
      <w:r w:rsidRPr="00215575">
        <w:rPr>
          <w:rFonts w:ascii="Tahoma" w:hAnsi="Tahoma" w:cs="Tahoma"/>
          <w:sz w:val="20"/>
          <w:szCs w:val="20"/>
        </w:rPr>
        <w:t xml:space="preserve"> к настоящему Положению.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1.20. Договор обязательного страхования досрочно прекращается в следующих случаях: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5" w:name="Par58"/>
      <w:bookmarkEnd w:id="5"/>
      <w:r w:rsidRPr="00215575">
        <w:rPr>
          <w:rFonts w:ascii="Tahoma" w:hAnsi="Tahoma" w:cs="Tahoma"/>
          <w:sz w:val="20"/>
          <w:szCs w:val="20"/>
        </w:rPr>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6" w:name="Par59"/>
      <w:bookmarkEnd w:id="6"/>
      <w:r w:rsidRPr="00215575">
        <w:rPr>
          <w:rFonts w:ascii="Tahoma" w:hAnsi="Tahoma" w:cs="Tahoma"/>
          <w:sz w:val="20"/>
          <w:szCs w:val="20"/>
        </w:rPr>
        <w:t>смены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7" w:name="Par60"/>
      <w:bookmarkEnd w:id="7"/>
      <w:r w:rsidRPr="00215575">
        <w:rPr>
          <w:rFonts w:ascii="Tahoma" w:hAnsi="Tahoma" w:cs="Tahoma"/>
          <w:sz w:val="20"/>
          <w:szCs w:val="20"/>
        </w:rPr>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8" w:name="Par61"/>
      <w:bookmarkEnd w:id="8"/>
      <w:r w:rsidRPr="00215575">
        <w:rPr>
          <w:rFonts w:ascii="Tahoma" w:hAnsi="Tahoma" w:cs="Tahoma"/>
          <w:sz w:val="20"/>
          <w:szCs w:val="20"/>
        </w:rPr>
        <w:t>в иных случаях, предусмотренных законодательством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1.21. Договор обязательного страхования может быть расторгнут (прекращен) на основании письменного уведомления: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9" w:name="Par63"/>
      <w:bookmarkEnd w:id="9"/>
      <w:r w:rsidRPr="00215575">
        <w:rPr>
          <w:rFonts w:ascii="Tahoma" w:hAnsi="Tahoma" w:cs="Tahoma"/>
          <w:sz w:val="20"/>
          <w:szCs w:val="20"/>
        </w:rPr>
        <w:t>по требованию страхователя;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0" w:name="Par64"/>
      <w:bookmarkEnd w:id="10"/>
      <w:r w:rsidRPr="00215575">
        <w:rPr>
          <w:rFonts w:ascii="Tahoma" w:hAnsi="Tahoma" w:cs="Tahoma"/>
          <w:sz w:val="20"/>
          <w:szCs w:val="20"/>
        </w:rPr>
        <w:t>по требованию страховщика в случае просрочки уплаты страховой премии (очередного страхового взноса) более чем на тридцать календарных дней;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1" w:name="Par65"/>
      <w:bookmarkEnd w:id="11"/>
      <w:r w:rsidRPr="00215575">
        <w:rPr>
          <w:rFonts w:ascii="Tahoma" w:hAnsi="Tahoma" w:cs="Tahoma"/>
          <w:sz w:val="20"/>
          <w:szCs w:val="20"/>
        </w:rPr>
        <w:t>по соглашению сторон.</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1.22. Датой расторжения (прекращения)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Датой досрочного прекращения действия договора обязательного страхования по обстоятельствам, указанным в </w:t>
      </w:r>
      <w:hyperlink w:anchor="Par58" w:history="1">
        <w:r w:rsidRPr="00215575">
          <w:rPr>
            <w:rFonts w:ascii="Tahoma" w:hAnsi="Tahoma" w:cs="Tahoma"/>
            <w:color w:val="0000FF"/>
            <w:sz w:val="20"/>
            <w:szCs w:val="20"/>
          </w:rPr>
          <w:t>абзацах втором</w:t>
        </w:r>
      </w:hyperlink>
      <w:r w:rsidRPr="00215575">
        <w:rPr>
          <w:rFonts w:ascii="Tahoma" w:hAnsi="Tahoma" w:cs="Tahoma"/>
          <w:sz w:val="20"/>
          <w:szCs w:val="20"/>
        </w:rPr>
        <w:t xml:space="preserve">, </w:t>
      </w:r>
      <w:hyperlink w:anchor="Par60" w:history="1">
        <w:r w:rsidRPr="00215575">
          <w:rPr>
            <w:rFonts w:ascii="Tahoma" w:hAnsi="Tahoma" w:cs="Tahoma"/>
            <w:color w:val="0000FF"/>
            <w:sz w:val="20"/>
            <w:szCs w:val="20"/>
          </w:rPr>
          <w:t>четвертом</w:t>
        </w:r>
      </w:hyperlink>
      <w:r w:rsidRPr="00215575">
        <w:rPr>
          <w:rFonts w:ascii="Tahoma" w:hAnsi="Tahoma" w:cs="Tahoma"/>
          <w:sz w:val="20"/>
          <w:szCs w:val="20"/>
        </w:rPr>
        <w:t xml:space="preserve"> и </w:t>
      </w:r>
      <w:hyperlink w:anchor="Par61" w:history="1">
        <w:r w:rsidRPr="00215575">
          <w:rPr>
            <w:rFonts w:ascii="Tahoma" w:hAnsi="Tahoma" w:cs="Tahoma"/>
            <w:color w:val="0000FF"/>
            <w:sz w:val="20"/>
            <w:szCs w:val="20"/>
          </w:rPr>
          <w:t>пятом пункта 1.20</w:t>
        </w:r>
      </w:hyperlink>
      <w:r w:rsidRPr="00215575">
        <w:rPr>
          <w:rFonts w:ascii="Tahoma" w:hAnsi="Tahoma" w:cs="Tahoma"/>
          <w:sz w:val="20"/>
          <w:szCs w:val="20"/>
        </w:rPr>
        <w:t xml:space="preserve">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1.23. В случае досрочного прекращения действия договора обязательного страхования по обстоятельствам, указанным в </w:t>
      </w:r>
      <w:hyperlink w:anchor="Par58" w:history="1">
        <w:r w:rsidRPr="00215575">
          <w:rPr>
            <w:rFonts w:ascii="Tahoma" w:hAnsi="Tahoma" w:cs="Tahoma"/>
            <w:color w:val="0000FF"/>
            <w:sz w:val="20"/>
            <w:szCs w:val="20"/>
          </w:rPr>
          <w:t>абзаце втором пункта 1.20</w:t>
        </w:r>
      </w:hyperlink>
      <w:r w:rsidRPr="00215575">
        <w:rPr>
          <w:rFonts w:ascii="Tahoma" w:hAnsi="Tahoma" w:cs="Tahoma"/>
          <w:sz w:val="20"/>
          <w:szCs w:val="20"/>
        </w:rPr>
        <w:t xml:space="preserve">, в </w:t>
      </w:r>
      <w:hyperlink w:anchor="Par63" w:history="1">
        <w:r w:rsidRPr="00215575">
          <w:rPr>
            <w:rFonts w:ascii="Tahoma" w:hAnsi="Tahoma" w:cs="Tahoma"/>
            <w:color w:val="0000FF"/>
            <w:sz w:val="20"/>
            <w:szCs w:val="20"/>
          </w:rPr>
          <w:t>абзацах втором</w:t>
        </w:r>
      </w:hyperlink>
      <w:r w:rsidRPr="00215575">
        <w:rPr>
          <w:rFonts w:ascii="Tahoma" w:hAnsi="Tahoma" w:cs="Tahoma"/>
          <w:sz w:val="20"/>
          <w:szCs w:val="20"/>
        </w:rPr>
        <w:t xml:space="preserve"> и </w:t>
      </w:r>
      <w:hyperlink w:anchor="Par64" w:history="1">
        <w:r w:rsidRPr="00215575">
          <w:rPr>
            <w:rFonts w:ascii="Tahoma" w:hAnsi="Tahoma" w:cs="Tahoma"/>
            <w:color w:val="0000FF"/>
            <w:sz w:val="20"/>
            <w:szCs w:val="20"/>
          </w:rPr>
          <w:t>третьем пункта 1.21</w:t>
        </w:r>
      </w:hyperlink>
      <w:r w:rsidRPr="00215575">
        <w:rPr>
          <w:rFonts w:ascii="Tahoma" w:hAnsi="Tahoma" w:cs="Tahoma"/>
          <w:sz w:val="20"/>
          <w:szCs w:val="20"/>
        </w:rPr>
        <w:t xml:space="preserve"> настоящего Положения, страховая премия по договору обязательного страхования страхователю не возвращается.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 xml:space="preserve">В случае досрочного прекращения действия договора обязательного страхования по обстоятельствам, указанным в </w:t>
      </w:r>
      <w:hyperlink w:anchor="Par59" w:history="1">
        <w:r w:rsidRPr="00215575">
          <w:rPr>
            <w:rFonts w:ascii="Tahoma" w:hAnsi="Tahoma" w:cs="Tahoma"/>
            <w:color w:val="0000FF"/>
            <w:sz w:val="20"/>
            <w:szCs w:val="20"/>
          </w:rPr>
          <w:t>абзаце третьем пункта 1.20</w:t>
        </w:r>
      </w:hyperlink>
      <w:r w:rsidRPr="00215575">
        <w:rPr>
          <w:rFonts w:ascii="Tahoma" w:hAnsi="Tahoma" w:cs="Tahoma"/>
          <w:sz w:val="20"/>
          <w:szCs w:val="20"/>
        </w:rPr>
        <w:t xml:space="preserve"> настоящего Положения, а также при расторжении договора обязательного страхования по требованию страхователя в случае прекращения соответствия опасного объекта требованиям Федерального </w:t>
      </w:r>
      <w:hyperlink r:id="rId11" w:history="1">
        <w:r w:rsidRPr="00215575">
          <w:rPr>
            <w:rFonts w:ascii="Tahoma" w:hAnsi="Tahoma" w:cs="Tahoma"/>
            <w:color w:val="0000FF"/>
            <w:sz w:val="20"/>
            <w:szCs w:val="20"/>
          </w:rPr>
          <w:t>закона</w:t>
        </w:r>
      </w:hyperlink>
      <w:r w:rsidRPr="00215575">
        <w:rPr>
          <w:rFonts w:ascii="Tahoma" w:hAnsi="Tahoma" w:cs="Tahoma"/>
          <w:sz w:val="20"/>
          <w:szCs w:val="20"/>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 осуществлять обязательное страхование, страхователь имеет право потребовать возврата части уплаченной им страховой премии пропорционально неистекшему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w:t>
      </w:r>
      <w:hyperlink r:id="rId12" w:history="1">
        <w:r w:rsidRPr="00215575">
          <w:rPr>
            <w:rFonts w:ascii="Tahoma" w:hAnsi="Tahoma" w:cs="Tahoma"/>
            <w:color w:val="0000FF"/>
            <w:sz w:val="20"/>
            <w:szCs w:val="20"/>
          </w:rPr>
          <w:t>частью 3 статьи 7</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 случае досрочного прекращения действия договора обязательного страхования по обстоятельствам, указанным в </w:t>
      </w:r>
      <w:hyperlink w:anchor="Par60" w:history="1">
        <w:r w:rsidRPr="00215575">
          <w:rPr>
            <w:rFonts w:ascii="Tahoma" w:hAnsi="Tahoma" w:cs="Tahoma"/>
            <w:color w:val="0000FF"/>
            <w:sz w:val="20"/>
            <w:szCs w:val="20"/>
          </w:rPr>
          <w:t>абзаце четвертом пункта 1.20</w:t>
        </w:r>
      </w:hyperlink>
      <w:r w:rsidRPr="00215575">
        <w:rPr>
          <w:rFonts w:ascii="Tahoma" w:hAnsi="Tahoma" w:cs="Tahoma"/>
          <w:sz w:val="20"/>
          <w:szCs w:val="20"/>
        </w:rPr>
        <w:t xml:space="preserve"> и </w:t>
      </w:r>
      <w:hyperlink w:anchor="Par65" w:history="1">
        <w:r w:rsidRPr="00215575">
          <w:rPr>
            <w:rFonts w:ascii="Tahoma" w:hAnsi="Tahoma" w:cs="Tahoma"/>
            <w:color w:val="0000FF"/>
            <w:sz w:val="20"/>
            <w:szCs w:val="20"/>
          </w:rPr>
          <w:t>абзаце четвертом пункта 1.21</w:t>
        </w:r>
      </w:hyperlink>
      <w:r w:rsidRPr="00215575">
        <w:rPr>
          <w:rFonts w:ascii="Tahoma" w:hAnsi="Tahoma" w:cs="Tahoma"/>
          <w:sz w:val="20"/>
          <w:szCs w:val="20"/>
        </w:rPr>
        <w:t xml:space="preserve"> настоящего Положения, страховщик имеет право на часть страховой премии пропорционально времени, в течение которого действовал договор обязательного страхования.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outlineLvl w:val="1"/>
        <w:rPr>
          <w:rFonts w:ascii="Tahoma" w:hAnsi="Tahoma" w:cs="Tahoma"/>
          <w:sz w:val="20"/>
          <w:szCs w:val="20"/>
        </w:rPr>
      </w:pPr>
      <w:r w:rsidRPr="00215575">
        <w:rPr>
          <w:rFonts w:ascii="Tahoma" w:hAnsi="Tahoma" w:cs="Tahoma"/>
          <w:sz w:val="20"/>
          <w:szCs w:val="20"/>
        </w:rPr>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 При наступлении события, имеющего признаки страхового случая, страхователь обязан осуществить следующие действия.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иные меры, согласованные со страховщиком.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2.1.3. В случае причинения вреда имуществу потерпевшего -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2.1.4. Представить страховщику заявление о наступлении события, имеющего признаки страхового случая, в котором указываются: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дата наступления аварии;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предполагаемая причина наступления аварии на опасном объекте, ее продолжительность, интенсивность и другие характеризующие ее признаки;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характер и предполагаемый размер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предположительное количество физических и юридических лиц, жизни, здоровью и имуществу которых мог быть причинен вред;</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контактное лицо на месте события, имеющего признаки страхового случая;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точный адрес места события, имеющего признаки страхового случая, или его координаты.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2.1.5. 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объекта.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2.1.6. Привлечь страховщика к расследованию причин аварии,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дату и место события, имеющего признаки страхового случая;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наименование страхователя;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порядок и условия осуществления страховых выплат;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перечень документов, необходимых для принятия решения об осуществлении страховых выплат;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адрес места нахождения, режим работы, номера телефонов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2" w:name="Par98"/>
      <w:bookmarkEnd w:id="12"/>
      <w:r w:rsidRPr="00215575">
        <w:rPr>
          <w:rFonts w:ascii="Tahoma" w:hAnsi="Tahoma" w:cs="Tahoma"/>
          <w:sz w:val="20"/>
          <w:szCs w:val="20"/>
        </w:rPr>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3" w:name="Par99"/>
      <w:bookmarkEnd w:id="13"/>
      <w:r w:rsidRPr="00215575">
        <w:rPr>
          <w:rFonts w:ascii="Tahoma" w:hAnsi="Tahoma" w:cs="Tahoma"/>
          <w:sz w:val="20"/>
          <w:szCs w:val="20"/>
        </w:rPr>
        <w:t>заявление о страховой выплате;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 удостоверяющий личность;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w:t>
      </w:r>
      <w:hyperlink w:anchor="Par110" w:history="1">
        <w:r w:rsidRPr="00215575">
          <w:rPr>
            <w:rFonts w:ascii="Tahoma" w:hAnsi="Tahoma" w:cs="Tahoma"/>
            <w:color w:val="0000FF"/>
            <w:sz w:val="20"/>
            <w:szCs w:val="20"/>
          </w:rPr>
          <w:t>главой 3</w:t>
        </w:r>
      </w:hyperlink>
      <w:r w:rsidRPr="00215575">
        <w:rPr>
          <w:rFonts w:ascii="Tahoma" w:hAnsi="Tahoma" w:cs="Tahoma"/>
          <w:sz w:val="20"/>
          <w:szCs w:val="20"/>
        </w:rPr>
        <w:t xml:space="preserve"> настоящего Положения, в зависимости от вида причиненного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сведения, содержащие банковские реквизиты для получения страхового возмещения, в случае если выплата страхового возмещения будет осуществляться в безналичном порядке.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w:t>
      </w:r>
      <w:hyperlink w:anchor="Par99" w:history="1">
        <w:r w:rsidRPr="00215575">
          <w:rPr>
            <w:rFonts w:ascii="Tahoma" w:hAnsi="Tahoma" w:cs="Tahoma"/>
            <w:color w:val="0000FF"/>
            <w:sz w:val="20"/>
            <w:szCs w:val="20"/>
          </w:rPr>
          <w:t>абзацем вторым</w:t>
        </w:r>
      </w:hyperlink>
      <w:r w:rsidRPr="00215575">
        <w:rPr>
          <w:rFonts w:ascii="Tahoma" w:hAnsi="Tahoma" w:cs="Tahoma"/>
          <w:sz w:val="20"/>
          <w:szCs w:val="20"/>
        </w:rPr>
        <w:t xml:space="preserve"> настоящего пункта заявления о страховой выплате.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2.6.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outlineLvl w:val="1"/>
        <w:rPr>
          <w:rFonts w:ascii="Tahoma" w:hAnsi="Tahoma" w:cs="Tahoma"/>
          <w:sz w:val="20"/>
          <w:szCs w:val="20"/>
        </w:rPr>
      </w:pPr>
      <w:bookmarkStart w:id="14" w:name="Par110"/>
      <w:bookmarkEnd w:id="14"/>
      <w:r w:rsidRPr="00215575">
        <w:rPr>
          <w:rFonts w:ascii="Tahoma" w:hAnsi="Tahoma" w:cs="Tahoma"/>
          <w:sz w:val="20"/>
          <w:szCs w:val="20"/>
        </w:rPr>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5" w:name="Par112"/>
      <w:bookmarkEnd w:id="15"/>
      <w:r w:rsidRPr="00215575">
        <w:rPr>
          <w:rFonts w:ascii="Tahoma" w:hAnsi="Tahoma" w:cs="Tahoma"/>
          <w:sz w:val="20"/>
          <w:szCs w:val="20"/>
        </w:rPr>
        <w:t xml:space="preserve">3.1. Страховая выплата в части возмещения вреда, причиненного жизни потерпевшего, осуществляется в размере, установленном </w:t>
      </w:r>
      <w:hyperlink r:id="rId13" w:history="1">
        <w:r w:rsidRPr="00215575">
          <w:rPr>
            <w:rFonts w:ascii="Tahoma" w:hAnsi="Tahoma" w:cs="Tahoma"/>
            <w:color w:val="0000FF"/>
            <w:sz w:val="20"/>
            <w:szCs w:val="20"/>
          </w:rPr>
          <w:t>пунктом 1 части 2 статьи 8</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6" w:name="Par113"/>
      <w:bookmarkEnd w:id="16"/>
      <w:r w:rsidRPr="00215575">
        <w:rPr>
          <w:rFonts w:ascii="Tahoma" w:hAnsi="Tahoma" w:cs="Tahoma"/>
          <w:sz w:val="20"/>
          <w:szCs w:val="20"/>
        </w:rPr>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7" w:name="Par114"/>
      <w:bookmarkEnd w:id="17"/>
      <w:r w:rsidRPr="00215575">
        <w:rPr>
          <w:rFonts w:ascii="Tahoma" w:hAnsi="Tahoma" w:cs="Tahoma"/>
          <w:sz w:val="20"/>
          <w:szCs w:val="20"/>
        </w:rPr>
        <w:t xml:space="preserve">При отсутствии лиц, указанных в </w:t>
      </w:r>
      <w:hyperlink w:anchor="Par113" w:history="1">
        <w:r w:rsidRPr="00215575">
          <w:rPr>
            <w:rFonts w:ascii="Tahoma" w:hAnsi="Tahoma" w:cs="Tahoma"/>
            <w:color w:val="0000FF"/>
            <w:sz w:val="20"/>
            <w:szCs w:val="20"/>
          </w:rPr>
          <w:t>абзаце первом</w:t>
        </w:r>
      </w:hyperlink>
      <w:r w:rsidRPr="00215575">
        <w:rPr>
          <w:rFonts w:ascii="Tahoma" w:hAnsi="Tahoma" w:cs="Tahoma"/>
          <w:sz w:val="20"/>
          <w:szCs w:val="20"/>
        </w:rPr>
        <w:t xml:space="preserve">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 xml:space="preserve">3.3. Страховая выплата лицам, указанным в </w:t>
      </w:r>
      <w:hyperlink w:anchor="Par113" w:history="1">
        <w:r w:rsidRPr="00215575">
          <w:rPr>
            <w:rFonts w:ascii="Tahoma" w:hAnsi="Tahoma" w:cs="Tahoma"/>
            <w:color w:val="0000FF"/>
            <w:sz w:val="20"/>
            <w:szCs w:val="20"/>
          </w:rPr>
          <w:t>пункте 3.2</w:t>
        </w:r>
      </w:hyperlink>
      <w:r w:rsidRPr="00215575">
        <w:rPr>
          <w:rFonts w:ascii="Tahoma" w:hAnsi="Tahoma" w:cs="Tahoma"/>
          <w:sz w:val="20"/>
          <w:szCs w:val="20"/>
        </w:rPr>
        <w:t xml:space="preserve">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w:t>
      </w:r>
      <w:hyperlink w:anchor="Par113" w:history="1">
        <w:r w:rsidRPr="00215575">
          <w:rPr>
            <w:rFonts w:ascii="Tahoma" w:hAnsi="Tahoma" w:cs="Tahoma"/>
            <w:color w:val="0000FF"/>
            <w:sz w:val="20"/>
            <w:szCs w:val="20"/>
          </w:rPr>
          <w:t>пункте 3.2</w:t>
        </w:r>
      </w:hyperlink>
      <w:r w:rsidRPr="00215575">
        <w:rPr>
          <w:rFonts w:ascii="Tahoma" w:hAnsi="Tahoma" w:cs="Tahoma"/>
          <w:sz w:val="20"/>
          <w:szCs w:val="20"/>
        </w:rPr>
        <w:t xml:space="preserve"> настоящего Положения, на момент составления страховщиком страхового акта по предъявленным требованиям.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3.4. В случае если страховщик в срок осуществил страховую выплату лицу (лицам), указанному (указанным) в </w:t>
      </w:r>
      <w:hyperlink w:anchor="Par113" w:history="1">
        <w:r w:rsidRPr="00215575">
          <w:rPr>
            <w:rFonts w:ascii="Tahoma" w:hAnsi="Tahoma" w:cs="Tahoma"/>
            <w:color w:val="0000FF"/>
            <w:sz w:val="20"/>
            <w:szCs w:val="20"/>
          </w:rPr>
          <w:t>пункте 3.2</w:t>
        </w:r>
      </w:hyperlink>
      <w:r w:rsidRPr="00215575">
        <w:rPr>
          <w:rFonts w:ascii="Tahoma" w:hAnsi="Tahoma" w:cs="Tahoma"/>
          <w:sz w:val="20"/>
          <w:szCs w:val="20"/>
        </w:rPr>
        <w:t xml:space="preserve">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 вреда в порядке, предусмотренном гражданским законодательством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 Страховая выплата в части возмещения вреда лицам, имеющим право на возмещение вреда в результате смерти каждого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8" w:name="Par118"/>
      <w:bookmarkEnd w:id="18"/>
      <w:r w:rsidRPr="00215575">
        <w:rPr>
          <w:rFonts w:ascii="Tahoma" w:hAnsi="Tahoma" w:cs="Tahoma"/>
          <w:sz w:val="20"/>
          <w:szCs w:val="20"/>
        </w:rPr>
        <w:t xml:space="preserve">3.6. Для получения страховой выплаты лица, указанные в </w:t>
      </w:r>
      <w:hyperlink w:anchor="Par113" w:history="1">
        <w:r w:rsidRPr="00215575">
          <w:rPr>
            <w:rFonts w:ascii="Tahoma" w:hAnsi="Tahoma" w:cs="Tahoma"/>
            <w:color w:val="0000FF"/>
            <w:sz w:val="20"/>
            <w:szCs w:val="20"/>
          </w:rPr>
          <w:t>абзаце первом пункта 3.2</w:t>
        </w:r>
      </w:hyperlink>
      <w:r w:rsidRPr="00215575">
        <w:rPr>
          <w:rFonts w:ascii="Tahoma" w:hAnsi="Tahoma" w:cs="Tahoma"/>
          <w:sz w:val="20"/>
          <w:szCs w:val="20"/>
        </w:rPr>
        <w:t xml:space="preserve"> настоящего Положения, или их законные представители представляют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смерти потерпевшего (кормильца);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браке - при обращении за страховой выплатой в отношении супруга, находившегося на дату смерти на иждивении умершего потерпевшего (кормильца);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рождении ребенка (детей) - при обращении за страховой выплатой в отношении несовершеннолетних детей умершего потерпевшего (кормильца), находившихся на дату смерти на его иждивении, или детей, родившихся после его смерти;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медицинское заключение, выданное в соответствии с </w:t>
      </w:r>
      <w:hyperlink r:id="rId14" w:history="1">
        <w:r w:rsidRPr="00215575">
          <w:rPr>
            <w:rFonts w:ascii="Tahoma" w:hAnsi="Tahoma" w:cs="Tahoma"/>
            <w:color w:val="0000FF"/>
            <w:sz w:val="20"/>
            <w:szCs w:val="20"/>
          </w:rPr>
          <w:t>Порядком</w:t>
        </w:r>
      </w:hyperlink>
      <w:r w:rsidRPr="00215575">
        <w:rPr>
          <w:rFonts w:ascii="Tahoma" w:hAnsi="Tahoma" w:cs="Tahoma"/>
          <w:sz w:val="20"/>
          <w:szCs w:val="20"/>
        </w:rP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 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иной документ, подтверждающий факт нахождения на иждивении у умершего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Для получения страховой выплаты лица, указанные в </w:t>
      </w:r>
      <w:hyperlink w:anchor="Par114" w:history="1">
        <w:r w:rsidRPr="00215575">
          <w:rPr>
            <w:rFonts w:ascii="Tahoma" w:hAnsi="Tahoma" w:cs="Tahoma"/>
            <w:color w:val="0000FF"/>
            <w:sz w:val="20"/>
            <w:szCs w:val="20"/>
          </w:rPr>
          <w:t>абзаце втором пункта 3.2</w:t>
        </w:r>
      </w:hyperlink>
      <w:r w:rsidRPr="00215575">
        <w:rPr>
          <w:rFonts w:ascii="Tahoma" w:hAnsi="Tahoma" w:cs="Tahoma"/>
          <w:sz w:val="20"/>
          <w:szCs w:val="20"/>
        </w:rPr>
        <w:t xml:space="preserve"> настоящего Положения, или их законные представители представляют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смерти;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заключении брака - при обращении за страховой выплатой в отношении супруга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свидетельство о рождении ребенка (детей) - при обращении за страховой выплатой в отношении родителей или детей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3.7. 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w:t>
      </w:r>
      <w:hyperlink r:id="rId15" w:history="1">
        <w:r w:rsidRPr="00215575">
          <w:rPr>
            <w:rFonts w:ascii="Tahoma" w:hAnsi="Tahoma" w:cs="Tahoma"/>
            <w:color w:val="0000FF"/>
            <w:sz w:val="20"/>
            <w:szCs w:val="20"/>
          </w:rPr>
          <w:t>пунктом 2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19" w:name="Par132"/>
      <w:bookmarkEnd w:id="19"/>
      <w:r w:rsidRPr="00215575">
        <w:rPr>
          <w:rFonts w:ascii="Tahoma" w:hAnsi="Tahoma" w:cs="Tahoma"/>
          <w:sz w:val="20"/>
          <w:szCs w:val="20"/>
        </w:rPr>
        <w:t>3.8. При предъявлении требований о возмещении расходов на погребение страховщику представляются: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копия свидетельства о смерти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размер осуществленных необходимых расходов на погребение.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3.9. 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w:t>
      </w:r>
      <w:r w:rsidRPr="00215575">
        <w:rPr>
          <w:rFonts w:ascii="Tahoma" w:hAnsi="Tahoma" w:cs="Tahoma"/>
          <w:sz w:val="20"/>
          <w:szCs w:val="20"/>
        </w:rPr>
        <w:lastRenderedPageBreak/>
        <w:t xml:space="preserve">результате аварии на опасном объекте, в размере не более чем установленном </w:t>
      </w:r>
      <w:hyperlink r:id="rId16" w:history="1">
        <w:r w:rsidRPr="00215575">
          <w:rPr>
            <w:rFonts w:ascii="Tahoma" w:hAnsi="Tahoma" w:cs="Tahoma"/>
            <w:color w:val="0000FF"/>
            <w:sz w:val="20"/>
            <w:szCs w:val="20"/>
          </w:rPr>
          <w:t>пунктом 3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на каждого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0" w:name="Par137"/>
      <w:bookmarkEnd w:id="20"/>
      <w:r w:rsidRPr="00215575">
        <w:rPr>
          <w:rFonts w:ascii="Tahoma" w:hAnsi="Tahoma" w:cs="Tahoma"/>
          <w:sz w:val="20"/>
          <w:szCs w:val="20"/>
        </w:rPr>
        <w:t>3.10. Для получения страховой выплаты в части возмещения вреда, причиненного здоровью, страховщику представляются: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1" w:name="Par138"/>
      <w:bookmarkEnd w:id="21"/>
      <w:r w:rsidRPr="00215575">
        <w:rPr>
          <w:rFonts w:ascii="Tahoma" w:hAnsi="Tahoma" w:cs="Tahoma"/>
          <w:sz w:val="20"/>
          <w:szCs w:val="20"/>
        </w:rPr>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справка, подтверждающая факт установления потерпевшему инвалидности или категории "ребенок-инвалид" (при наличии).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3.11. Страховая выплата в части возмещения вреда, причиненного здоровью потерпевшего, осуществляется в срок, установленный </w:t>
      </w:r>
      <w:hyperlink w:anchor="Par267" w:history="1">
        <w:r w:rsidRPr="00215575">
          <w:rPr>
            <w:rFonts w:ascii="Tahoma" w:hAnsi="Tahoma" w:cs="Tahoma"/>
            <w:color w:val="0000FF"/>
            <w:sz w:val="20"/>
            <w:szCs w:val="20"/>
          </w:rPr>
          <w:t>абзацем вторым пункта 3.51</w:t>
        </w:r>
      </w:hyperlink>
      <w:r w:rsidRPr="00215575">
        <w:rPr>
          <w:rFonts w:ascii="Tahoma" w:hAnsi="Tahoma" w:cs="Tahoma"/>
          <w:sz w:val="20"/>
          <w:szCs w:val="20"/>
        </w:rPr>
        <w:t xml:space="preserve"> настоящего Положения, поэтапно: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по факту причинения вреда здоровью потерпевшего осуществляется фиксированная страховая выплата, размер которой определяется в соответствии с </w:t>
      </w:r>
      <w:hyperlink w:anchor="Par145" w:history="1">
        <w:r w:rsidRPr="00215575">
          <w:rPr>
            <w:rFonts w:ascii="Tahoma" w:hAnsi="Tahoma" w:cs="Tahoma"/>
            <w:color w:val="0000FF"/>
            <w:sz w:val="20"/>
            <w:szCs w:val="20"/>
          </w:rPr>
          <w:t>пунктом 3.12</w:t>
        </w:r>
      </w:hyperlink>
      <w:r w:rsidRPr="00215575">
        <w:rPr>
          <w:rFonts w:ascii="Tahoma" w:hAnsi="Tahoma" w:cs="Tahoma"/>
          <w:sz w:val="20"/>
          <w:szCs w:val="20"/>
        </w:rPr>
        <w:t xml:space="preserve"> настоящего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при установлении инвалидности осуществляется дополнительная фиксированная страховая выплата, размер которой определяется в соответствии с </w:t>
      </w:r>
      <w:hyperlink w:anchor="Par147" w:history="1">
        <w:r w:rsidRPr="00215575">
          <w:rPr>
            <w:rFonts w:ascii="Tahoma" w:hAnsi="Tahoma" w:cs="Tahoma"/>
            <w:color w:val="0000FF"/>
            <w:sz w:val="20"/>
            <w:szCs w:val="20"/>
          </w:rPr>
          <w:t>пунктом 3.13</w:t>
        </w:r>
      </w:hyperlink>
      <w:r w:rsidRPr="00215575">
        <w:rPr>
          <w:rFonts w:ascii="Tahoma" w:hAnsi="Tahoma" w:cs="Tahoma"/>
          <w:sz w:val="20"/>
          <w:szCs w:val="20"/>
        </w:rPr>
        <w:t xml:space="preserve"> настоящего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w:t>
      </w:r>
      <w:hyperlink w:anchor="Par145" w:history="1">
        <w:r w:rsidRPr="00215575">
          <w:rPr>
            <w:rFonts w:ascii="Tahoma" w:hAnsi="Tahoma" w:cs="Tahoma"/>
            <w:color w:val="0000FF"/>
            <w:sz w:val="20"/>
            <w:szCs w:val="20"/>
          </w:rPr>
          <w:t>пунктом 3.12</w:t>
        </w:r>
      </w:hyperlink>
      <w:r w:rsidRPr="00215575">
        <w:rPr>
          <w:rFonts w:ascii="Tahoma" w:hAnsi="Tahoma" w:cs="Tahoma"/>
          <w:sz w:val="20"/>
          <w:szCs w:val="20"/>
        </w:rPr>
        <w:t xml:space="preserve"> настоящего Положения, осуществляется дополнительная фиксированная страховая выплата, размер которой определяется в соответствии с </w:t>
      </w:r>
      <w:hyperlink w:anchor="Par147" w:history="1">
        <w:r w:rsidRPr="00215575">
          <w:rPr>
            <w:rFonts w:ascii="Tahoma" w:hAnsi="Tahoma" w:cs="Tahoma"/>
            <w:color w:val="0000FF"/>
            <w:sz w:val="20"/>
            <w:szCs w:val="20"/>
          </w:rPr>
          <w:t>пунктом 3.13</w:t>
        </w:r>
      </w:hyperlink>
      <w:r w:rsidRPr="00215575">
        <w:rPr>
          <w:rFonts w:ascii="Tahoma" w:hAnsi="Tahoma" w:cs="Tahoma"/>
          <w:sz w:val="20"/>
          <w:szCs w:val="20"/>
        </w:rPr>
        <w:t xml:space="preserve"> настоящего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2" w:name="Par145"/>
      <w:bookmarkEnd w:id="22"/>
      <w:r w:rsidRPr="00215575">
        <w:rPr>
          <w:rFonts w:ascii="Tahoma" w:hAnsi="Tahoma" w:cs="Tahoma"/>
          <w:sz w:val="20"/>
          <w:szCs w:val="20"/>
        </w:rPr>
        <w:t xml:space="preserve">3.12. 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w:t>
      </w:r>
      <w:hyperlink w:anchor="Par138" w:history="1">
        <w:r w:rsidRPr="00215575">
          <w:rPr>
            <w:rFonts w:ascii="Tahoma" w:hAnsi="Tahoma" w:cs="Tahoma"/>
            <w:color w:val="0000FF"/>
            <w:sz w:val="20"/>
            <w:szCs w:val="20"/>
          </w:rPr>
          <w:t>абзацем вторым пункта 3.10</w:t>
        </w:r>
      </w:hyperlink>
      <w:r w:rsidRPr="00215575">
        <w:rPr>
          <w:rFonts w:ascii="Tahoma" w:hAnsi="Tahoma" w:cs="Tahoma"/>
          <w:sz w:val="20"/>
          <w:szCs w:val="20"/>
        </w:rPr>
        <w:t xml:space="preserve"> настоящего Указания, в соответствии с нормативами определения размера страховой выплаты потерпевшему исходя из характера и степени повреждения здоровья, предусмотренными </w:t>
      </w:r>
      <w:hyperlink r:id="rId17" w:history="1">
        <w:r w:rsidRPr="00215575">
          <w:rPr>
            <w:rFonts w:ascii="Tahoma" w:hAnsi="Tahoma" w:cs="Tahoma"/>
            <w:color w:val="0000FF"/>
            <w:sz w:val="20"/>
            <w:szCs w:val="20"/>
          </w:rPr>
          <w:t>Правилами</w:t>
        </w:r>
      </w:hyperlink>
      <w:r w:rsidRPr="00215575">
        <w:rPr>
          <w:rFonts w:ascii="Tahoma" w:hAnsi="Tahoma" w:cs="Tahoma"/>
          <w:sz w:val="20"/>
          <w:szCs w:val="20"/>
        </w:rPr>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3" w:name="Par147"/>
      <w:bookmarkEnd w:id="23"/>
      <w:r w:rsidRPr="00215575">
        <w:rPr>
          <w:rFonts w:ascii="Tahoma" w:hAnsi="Tahoma" w:cs="Tahoma"/>
          <w:sz w:val="20"/>
          <w:szCs w:val="20"/>
        </w:rPr>
        <w:t>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медико-социальной экспертизой установлена группа инвалидности или категория "ребенок-инвалид".</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w:t>
      </w:r>
      <w:hyperlink r:id="rId18" w:history="1">
        <w:r w:rsidRPr="00215575">
          <w:rPr>
            <w:rFonts w:ascii="Tahoma" w:hAnsi="Tahoma" w:cs="Tahoma"/>
            <w:color w:val="0000FF"/>
            <w:sz w:val="20"/>
            <w:szCs w:val="20"/>
          </w:rPr>
          <w:t>Правилами</w:t>
        </w:r>
      </w:hyperlink>
      <w:r w:rsidRPr="00215575">
        <w:rPr>
          <w:rFonts w:ascii="Tahoma" w:hAnsi="Tahoma" w:cs="Tahoma"/>
          <w:sz w:val="20"/>
          <w:szCs w:val="20"/>
        </w:rPr>
        <w:t xml:space="preserve"> расчета суммы страхового возмещения при причинении вреда здоровью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 случае если ранее фиксированная страховая выплата, размер которой определяется в соответствии с </w:t>
      </w:r>
      <w:hyperlink w:anchor="Par145" w:history="1">
        <w:r w:rsidRPr="00215575">
          <w:rPr>
            <w:rFonts w:ascii="Tahoma" w:hAnsi="Tahoma" w:cs="Tahoma"/>
            <w:color w:val="0000FF"/>
            <w:sz w:val="20"/>
            <w:szCs w:val="20"/>
          </w:rPr>
          <w:t>пунктом 3.12</w:t>
        </w:r>
      </w:hyperlink>
      <w:r w:rsidRPr="00215575">
        <w:rPr>
          <w:rFonts w:ascii="Tahoma" w:hAnsi="Tahoma" w:cs="Tahoma"/>
          <w:sz w:val="20"/>
          <w:szCs w:val="20"/>
        </w:rPr>
        <w:t xml:space="preserve">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3.14. В случае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размеру страховой выплаты, определенной в соответствии с </w:t>
      </w:r>
      <w:hyperlink w:anchor="Par145" w:history="1">
        <w:r w:rsidRPr="00215575">
          <w:rPr>
            <w:rFonts w:ascii="Tahoma" w:hAnsi="Tahoma" w:cs="Tahoma"/>
            <w:color w:val="0000FF"/>
            <w:sz w:val="20"/>
            <w:szCs w:val="20"/>
          </w:rPr>
          <w:t>пунктом 3.12</w:t>
        </w:r>
      </w:hyperlink>
      <w:r w:rsidRPr="00215575">
        <w:rPr>
          <w:rFonts w:ascii="Tahoma" w:hAnsi="Tahoma" w:cs="Tahoma"/>
          <w:sz w:val="20"/>
          <w:szCs w:val="20"/>
        </w:rPr>
        <w:t xml:space="preserve"> настоящего Положения, страховщик осуществляет дополнительную страховую выплату в следующем порядке: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w:t>
      </w:r>
      <w:hyperlink r:id="rId19" w:history="1">
        <w:r w:rsidRPr="00215575">
          <w:rPr>
            <w:rFonts w:ascii="Tahoma" w:hAnsi="Tahoma" w:cs="Tahoma"/>
            <w:color w:val="0000FF"/>
            <w:sz w:val="20"/>
            <w:szCs w:val="20"/>
          </w:rPr>
          <w:t>пункте 3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дополнительная страховая выплата страховщиком не осуществляется, если сумма, подлежащая выплате в соответствии с представленным заключением медицинской экспертизы не превышает общую сумму выплаченной фиксированной выплаты.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3.15. 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w:t>
      </w:r>
      <w:hyperlink r:id="rId20" w:history="1">
        <w:r w:rsidRPr="00215575">
          <w:rPr>
            <w:rFonts w:ascii="Tahoma" w:hAnsi="Tahoma" w:cs="Tahoma"/>
            <w:color w:val="0000FF"/>
            <w:sz w:val="20"/>
            <w:szCs w:val="20"/>
          </w:rPr>
          <w:t>пунктом 4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3.16. Факт нарушения условий жизнедеятельности устанавливается в соответствии с </w:t>
      </w:r>
      <w:hyperlink r:id="rId21" w:history="1">
        <w:r w:rsidRPr="00215575">
          <w:rPr>
            <w:rFonts w:ascii="Tahoma" w:hAnsi="Tahoma" w:cs="Tahoma"/>
            <w:color w:val="0000FF"/>
            <w:sz w:val="20"/>
            <w:szCs w:val="20"/>
          </w:rPr>
          <w:t>Порядком</w:t>
        </w:r>
      </w:hyperlink>
      <w:r w:rsidRPr="00215575">
        <w:rPr>
          <w:rFonts w:ascii="Tahoma" w:hAnsi="Tahoma" w:cs="Tahoma"/>
          <w:sz w:val="20"/>
          <w:szCs w:val="20"/>
        </w:rPr>
        <w:t xml:space="preserve">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 соответствии с </w:t>
      </w:r>
      <w:hyperlink r:id="rId22" w:history="1">
        <w:r w:rsidRPr="00215575">
          <w:rPr>
            <w:rFonts w:ascii="Tahoma" w:hAnsi="Tahoma" w:cs="Tahoma"/>
            <w:color w:val="0000FF"/>
            <w:sz w:val="20"/>
            <w:szCs w:val="20"/>
          </w:rPr>
          <w:t>частью 7 статьи 8</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w:t>
      </w:r>
      <w:hyperlink w:anchor="Par171" w:history="1">
        <w:r w:rsidRPr="00215575">
          <w:rPr>
            <w:rFonts w:ascii="Tahoma" w:hAnsi="Tahoma" w:cs="Tahoma"/>
            <w:color w:val="0000FF"/>
            <w:sz w:val="20"/>
            <w:szCs w:val="20"/>
          </w:rPr>
          <w:t>пунктах 3.19</w:t>
        </w:r>
      </w:hyperlink>
      <w:r w:rsidRPr="00215575">
        <w:rPr>
          <w:rFonts w:ascii="Tahoma" w:hAnsi="Tahoma" w:cs="Tahoma"/>
          <w:sz w:val="20"/>
          <w:szCs w:val="20"/>
        </w:rPr>
        <w:t xml:space="preserve"> - </w:t>
      </w:r>
      <w:hyperlink w:anchor="Par174" w:history="1">
        <w:r w:rsidRPr="00215575">
          <w:rPr>
            <w:rFonts w:ascii="Tahoma" w:hAnsi="Tahoma" w:cs="Tahoma"/>
            <w:color w:val="0000FF"/>
            <w:sz w:val="20"/>
            <w:szCs w:val="20"/>
          </w:rPr>
          <w:t>3.21</w:t>
        </w:r>
      </w:hyperlink>
      <w:r w:rsidRPr="00215575">
        <w:rPr>
          <w:rFonts w:ascii="Tahoma" w:hAnsi="Tahoma" w:cs="Tahoma"/>
          <w:sz w:val="20"/>
          <w:szCs w:val="20"/>
        </w:rPr>
        <w:t xml:space="preserve"> настоящего Положения, и фиксированной страховой выплатой, осуществленной страховщиком.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w:t>
      </w:r>
      <w:hyperlink r:id="rId23" w:history="1">
        <w:r w:rsidRPr="00215575">
          <w:rPr>
            <w:rFonts w:ascii="Tahoma" w:hAnsi="Tahoma" w:cs="Tahoma"/>
            <w:color w:val="0000FF"/>
            <w:sz w:val="20"/>
            <w:szCs w:val="20"/>
          </w:rPr>
          <w:t>пункте 4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4" w:name="Par163"/>
      <w:bookmarkEnd w:id="24"/>
      <w:r w:rsidRPr="00215575">
        <w:rPr>
          <w:rFonts w:ascii="Tahoma" w:hAnsi="Tahoma" w:cs="Tahoma"/>
          <w:sz w:val="20"/>
          <w:szCs w:val="20"/>
        </w:rPr>
        <w:lastRenderedPageBreak/>
        <w:t>3.17. Потерпевший по требованию о возмещении вреда, причиненного в связи с нарушением условий жизнедеятельности, представляет страховщику:</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5" w:name="Par166"/>
      <w:bookmarkEnd w:id="25"/>
      <w:r w:rsidRPr="00215575">
        <w:rPr>
          <w:rFonts w:ascii="Tahoma" w:hAnsi="Tahoma" w:cs="Tahoma"/>
          <w:sz w:val="20"/>
          <w:szCs w:val="20"/>
        </w:rPr>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железнодорожным транспортом - по тарифу жесткого вагона с 4-местным купе (за исключением фирменных поездов и вагонов повышенной комфортности);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водным транспортом - по стоимости билета пассажирского места третьей категории;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автомобильным транспортом - по тарифу перевозки пассажиров определенным видом транспорта, за исключением такси;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воздушным транспортом - по стоимости билета в салоне экономического класса.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6" w:name="Par171"/>
      <w:bookmarkEnd w:id="26"/>
      <w:r w:rsidRPr="00215575">
        <w:rPr>
          <w:rFonts w:ascii="Tahoma" w:hAnsi="Tahoma" w:cs="Tahoma"/>
          <w:sz w:val="20"/>
          <w:szCs w:val="20"/>
        </w:rPr>
        <w:t xml:space="preserve">3.19. В расходы, указанные в </w:t>
      </w:r>
      <w:hyperlink w:anchor="Par166" w:history="1">
        <w:r w:rsidRPr="00215575">
          <w:rPr>
            <w:rFonts w:ascii="Tahoma" w:hAnsi="Tahoma" w:cs="Tahoma"/>
            <w:color w:val="0000FF"/>
            <w:sz w:val="20"/>
            <w:szCs w:val="20"/>
          </w:rPr>
          <w:t>пункте 3.18</w:t>
        </w:r>
      </w:hyperlink>
      <w:r w:rsidRPr="00215575">
        <w:rPr>
          <w:rFonts w:ascii="Tahoma" w:hAnsi="Tahoma" w:cs="Tahoma"/>
          <w:sz w:val="20"/>
          <w:szCs w:val="20"/>
        </w:rPr>
        <w:t xml:space="preserve">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случае если переезд осуществлялся на личном транспорте потерпевшего, возмещению подлежат документально подтвержденные расходы на топливо.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3.20. 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договорами аренды квартиры (комнаты) и другими документами),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7" w:name="Par174"/>
      <w:bookmarkEnd w:id="27"/>
      <w:r w:rsidRPr="00215575">
        <w:rPr>
          <w:rFonts w:ascii="Tahoma" w:hAnsi="Tahoma" w:cs="Tahoma"/>
          <w:sz w:val="20"/>
          <w:szCs w:val="20"/>
        </w:rPr>
        <w:t>3.21. Расходы потерпевшего в связи с приобретением жизненно важных материальных средств, включающих в себя в том числе посуду, постельные принадлежности, медикаменты, 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8" w:name="Par175"/>
      <w:bookmarkEnd w:id="28"/>
      <w:r w:rsidRPr="00215575">
        <w:rPr>
          <w:rFonts w:ascii="Tahoma" w:hAnsi="Tahoma" w:cs="Tahoma"/>
          <w:sz w:val="20"/>
          <w:szCs w:val="20"/>
        </w:rPr>
        <w:t>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установленного </w:t>
      </w:r>
      <w:hyperlink r:id="rId24" w:history="1">
        <w:r w:rsidRPr="00215575">
          <w:rPr>
            <w:rFonts w:ascii="Tahoma" w:hAnsi="Tahoma" w:cs="Tahoma"/>
            <w:color w:val="0000FF"/>
            <w:sz w:val="20"/>
            <w:szCs w:val="20"/>
          </w:rPr>
          <w:t>пунктом 5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установленного </w:t>
      </w:r>
      <w:hyperlink r:id="rId25" w:history="1">
        <w:r w:rsidRPr="00215575">
          <w:rPr>
            <w:rFonts w:ascii="Tahoma" w:hAnsi="Tahoma" w:cs="Tahoma"/>
            <w:color w:val="0000FF"/>
            <w:sz w:val="20"/>
            <w:szCs w:val="20"/>
          </w:rPr>
          <w:t>пунктом 6 части 2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аквакультуры.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29" w:name="Par179"/>
      <w:bookmarkEnd w:id="29"/>
      <w:r w:rsidRPr="00215575">
        <w:rPr>
          <w:rFonts w:ascii="Tahoma" w:hAnsi="Tahoma" w:cs="Tahoma"/>
          <w:sz w:val="20"/>
          <w:szCs w:val="20"/>
        </w:rPr>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3.24. В состав восстановительных расходов включаются: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расходы на приобретение материалов и запасных частей, необходимые для ремонта (восстановления) имущества;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расходы на оплату работ по ремонту (восстановлению) имущества;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3.28. Потерпевшим, занимающимся производством товаров, возмещается сумма расходов на производство утраченной в результате аварии на опасном объекте произведенной ими готовой продукции.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3.29. В размер страховой выплаты в части возмещения вреда, причиненного имуществу, указанному в </w:t>
      </w:r>
      <w:hyperlink w:anchor="Par179" w:history="1">
        <w:r w:rsidRPr="00215575">
          <w:rPr>
            <w:rFonts w:ascii="Tahoma" w:hAnsi="Tahoma" w:cs="Tahoma"/>
            <w:color w:val="0000FF"/>
            <w:sz w:val="20"/>
            <w:szCs w:val="20"/>
          </w:rPr>
          <w:t>пункте 3.23</w:t>
        </w:r>
      </w:hyperlink>
      <w:r w:rsidRPr="00215575">
        <w:rPr>
          <w:rFonts w:ascii="Tahoma" w:hAnsi="Tahoma" w:cs="Tahoma"/>
          <w:sz w:val="20"/>
          <w:szCs w:val="20"/>
        </w:rPr>
        <w:t xml:space="preserve">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w:t>
      </w:r>
      <w:hyperlink w:anchor="Par179" w:history="1">
        <w:r w:rsidRPr="00215575">
          <w:rPr>
            <w:rFonts w:ascii="Tahoma" w:hAnsi="Tahoma" w:cs="Tahoma"/>
            <w:color w:val="0000FF"/>
            <w:sz w:val="20"/>
            <w:szCs w:val="20"/>
          </w:rPr>
          <w:t>пунктом 3.23</w:t>
        </w:r>
      </w:hyperlink>
      <w:r w:rsidRPr="00215575">
        <w:rPr>
          <w:rFonts w:ascii="Tahoma" w:hAnsi="Tahoma" w:cs="Tahoma"/>
          <w:sz w:val="20"/>
          <w:szCs w:val="20"/>
        </w:rPr>
        <w:t xml:space="preserve"> настоящего Положения и сельскохозяйственной продукции в связи с ее утратой (гибелью) или частичной утратой в соответствии с </w:t>
      </w:r>
      <w:hyperlink w:anchor="Par191" w:history="1">
        <w:r w:rsidRPr="00215575">
          <w:rPr>
            <w:rFonts w:ascii="Tahoma" w:hAnsi="Tahoma" w:cs="Tahoma"/>
            <w:color w:val="0000FF"/>
            <w:sz w:val="20"/>
            <w:szCs w:val="20"/>
          </w:rPr>
          <w:t>пунктами 3.31</w:t>
        </w:r>
      </w:hyperlink>
      <w:r w:rsidRPr="00215575">
        <w:rPr>
          <w:rFonts w:ascii="Tahoma" w:hAnsi="Tahoma" w:cs="Tahoma"/>
          <w:sz w:val="20"/>
          <w:szCs w:val="20"/>
        </w:rPr>
        <w:t xml:space="preserve"> - </w:t>
      </w:r>
      <w:hyperlink w:anchor="Par239" w:history="1">
        <w:r w:rsidRPr="00215575">
          <w:rPr>
            <w:rFonts w:ascii="Tahoma" w:hAnsi="Tahoma" w:cs="Tahoma"/>
            <w:color w:val="0000FF"/>
            <w:sz w:val="20"/>
            <w:szCs w:val="20"/>
          </w:rPr>
          <w:t>3.40</w:t>
        </w:r>
      </w:hyperlink>
      <w:r w:rsidRPr="00215575">
        <w:rPr>
          <w:rFonts w:ascii="Tahoma" w:hAnsi="Tahoma" w:cs="Tahoma"/>
          <w:sz w:val="20"/>
          <w:szCs w:val="20"/>
        </w:rPr>
        <w:t xml:space="preserve"> настоящего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0" w:name="Par191"/>
      <w:bookmarkEnd w:id="30"/>
      <w:r w:rsidRPr="00215575">
        <w:rPr>
          <w:rFonts w:ascii="Tahoma" w:hAnsi="Tahoma" w:cs="Tahoma"/>
          <w:sz w:val="20"/>
          <w:szCs w:val="20"/>
        </w:rPr>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А1 = Пг x (Уср - Уф) x Ц,</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где: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А1 - размер ущерба в связи с утратой (гибелью) или частичной утратой урожая сельскохозяйственной культуры и (или) многолетних насаждений (в рублях);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Пг - размер посевной (посадочной) площади, на которой посевы (посадки) признаны погибшими в результате аварии на опасном объекте (гектаров);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Уср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noProof/>
          <w:position w:val="-32"/>
          <w:sz w:val="20"/>
          <w:szCs w:val="20"/>
          <w:lang w:eastAsia="ru-RU"/>
        </w:rPr>
        <w:drawing>
          <wp:inline distT="0" distB="0" distL="0" distR="0">
            <wp:extent cx="2400300" cy="482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0300" cy="482600"/>
                    </a:xfrm>
                    <a:prstGeom prst="rect">
                      <a:avLst/>
                    </a:prstGeom>
                    <a:noFill/>
                    <a:ln>
                      <a:noFill/>
                    </a:ln>
                  </pic:spPr>
                </pic:pic>
              </a:graphicData>
            </a:graphic>
          </wp:inline>
        </w:drawing>
      </w:r>
      <w:r w:rsidRPr="00215575">
        <w:rPr>
          <w:rFonts w:ascii="Tahoma" w:hAnsi="Tahoma" w:cs="Tahoma"/>
          <w:sz w:val="20"/>
          <w:szCs w:val="20"/>
        </w:rPr>
        <w:t>,</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где: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в</w:t>
      </w:r>
      <w:r w:rsidRPr="00215575">
        <w:rPr>
          <w:rFonts w:ascii="Tahoma" w:hAnsi="Tahoma" w:cs="Tahoma"/>
          <w:sz w:val="20"/>
          <w:szCs w:val="20"/>
          <w:vertAlign w:val="subscript"/>
        </w:rPr>
        <w:t>1</w:t>
      </w:r>
      <w:r w:rsidRPr="00215575">
        <w:rPr>
          <w:rFonts w:ascii="Tahoma" w:hAnsi="Tahoma" w:cs="Tahoma"/>
          <w:sz w:val="20"/>
          <w:szCs w:val="20"/>
        </w:rPr>
        <w:t>, в</w:t>
      </w:r>
      <w:r w:rsidRPr="00215575">
        <w:rPr>
          <w:rFonts w:ascii="Tahoma" w:hAnsi="Tahoma" w:cs="Tahoma"/>
          <w:sz w:val="20"/>
          <w:szCs w:val="20"/>
          <w:vertAlign w:val="subscript"/>
        </w:rPr>
        <w:t>2</w:t>
      </w:r>
      <w:r w:rsidRPr="00215575">
        <w:rPr>
          <w:rFonts w:ascii="Tahoma" w:hAnsi="Tahoma" w:cs="Tahoma"/>
          <w:sz w:val="20"/>
          <w:szCs w:val="20"/>
        </w:rPr>
        <w:t>, в</w:t>
      </w:r>
      <w:r w:rsidRPr="00215575">
        <w:rPr>
          <w:rFonts w:ascii="Tahoma" w:hAnsi="Tahoma" w:cs="Tahoma"/>
          <w:sz w:val="20"/>
          <w:szCs w:val="20"/>
          <w:vertAlign w:val="subscript"/>
        </w:rPr>
        <w:t>3</w:t>
      </w:r>
      <w:r w:rsidRPr="00215575">
        <w:rPr>
          <w:rFonts w:ascii="Tahoma" w:hAnsi="Tahoma" w:cs="Tahoma"/>
          <w:sz w:val="20"/>
          <w:szCs w:val="20"/>
        </w:rPr>
        <w:t>, в</w:t>
      </w:r>
      <w:r w:rsidRPr="00215575">
        <w:rPr>
          <w:rFonts w:ascii="Tahoma" w:hAnsi="Tahoma" w:cs="Tahoma"/>
          <w:sz w:val="20"/>
          <w:szCs w:val="20"/>
          <w:vertAlign w:val="subscript"/>
        </w:rPr>
        <w:t>4</w:t>
      </w:r>
      <w:r w:rsidRPr="00215575">
        <w:rPr>
          <w:rFonts w:ascii="Tahoma" w:hAnsi="Tahoma" w:cs="Tahoma"/>
          <w:sz w:val="20"/>
          <w:szCs w:val="20"/>
        </w:rPr>
        <w:t>, в</w:t>
      </w:r>
      <w:r w:rsidRPr="00215575">
        <w:rPr>
          <w:rFonts w:ascii="Tahoma" w:hAnsi="Tahoma" w:cs="Tahoma"/>
          <w:sz w:val="20"/>
          <w:szCs w:val="20"/>
          <w:vertAlign w:val="subscript"/>
        </w:rPr>
        <w:t>5</w:t>
      </w:r>
      <w:r w:rsidRPr="00215575">
        <w:rPr>
          <w:rFonts w:ascii="Tahoma" w:hAnsi="Tahoma" w:cs="Tahoma"/>
          <w:sz w:val="20"/>
          <w:szCs w:val="20"/>
        </w:rPr>
        <w:t xml:space="preserve"> - валовый сбор урожая сельскохозяйственной культуры и (или) многолетних насаждений, полученный сельхозтоваропроизводителем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w:t>
      </w:r>
      <w:r w:rsidRPr="00215575">
        <w:rPr>
          <w:rFonts w:ascii="Tahoma" w:hAnsi="Tahoma" w:cs="Tahoma"/>
          <w:sz w:val="20"/>
          <w:szCs w:val="20"/>
          <w:vertAlign w:val="subscript"/>
        </w:rPr>
        <w:t>1</w:t>
      </w:r>
      <w:r w:rsidRPr="00215575">
        <w:rPr>
          <w:rFonts w:ascii="Tahoma" w:hAnsi="Tahoma" w:cs="Tahoma"/>
          <w:sz w:val="20"/>
          <w:szCs w:val="20"/>
        </w:rPr>
        <w:t>, п</w:t>
      </w:r>
      <w:r w:rsidRPr="00215575">
        <w:rPr>
          <w:rFonts w:ascii="Tahoma" w:hAnsi="Tahoma" w:cs="Tahoma"/>
          <w:sz w:val="20"/>
          <w:szCs w:val="20"/>
          <w:vertAlign w:val="subscript"/>
        </w:rPr>
        <w:t>2</w:t>
      </w:r>
      <w:r w:rsidRPr="00215575">
        <w:rPr>
          <w:rFonts w:ascii="Tahoma" w:hAnsi="Tahoma" w:cs="Tahoma"/>
          <w:sz w:val="20"/>
          <w:szCs w:val="20"/>
        </w:rPr>
        <w:t>, п</w:t>
      </w:r>
      <w:r w:rsidRPr="00215575">
        <w:rPr>
          <w:rFonts w:ascii="Tahoma" w:hAnsi="Tahoma" w:cs="Tahoma"/>
          <w:sz w:val="20"/>
          <w:szCs w:val="20"/>
          <w:vertAlign w:val="subscript"/>
        </w:rPr>
        <w:t>3</w:t>
      </w:r>
      <w:r w:rsidRPr="00215575">
        <w:rPr>
          <w:rFonts w:ascii="Tahoma" w:hAnsi="Tahoma" w:cs="Tahoma"/>
          <w:sz w:val="20"/>
          <w:szCs w:val="20"/>
        </w:rPr>
        <w:t>, п</w:t>
      </w:r>
      <w:r w:rsidRPr="00215575">
        <w:rPr>
          <w:rFonts w:ascii="Tahoma" w:hAnsi="Tahoma" w:cs="Tahoma"/>
          <w:sz w:val="20"/>
          <w:szCs w:val="20"/>
          <w:vertAlign w:val="subscript"/>
        </w:rPr>
        <w:t>4</w:t>
      </w:r>
      <w:r w:rsidRPr="00215575">
        <w:rPr>
          <w:rFonts w:ascii="Tahoma" w:hAnsi="Tahoma" w:cs="Tahoma"/>
          <w:sz w:val="20"/>
          <w:szCs w:val="20"/>
        </w:rPr>
        <w:t>, п</w:t>
      </w:r>
      <w:r w:rsidRPr="00215575">
        <w:rPr>
          <w:rFonts w:ascii="Tahoma" w:hAnsi="Tahoma" w:cs="Tahoma"/>
          <w:sz w:val="20"/>
          <w:szCs w:val="20"/>
          <w:vertAlign w:val="subscript"/>
        </w:rPr>
        <w:t>5</w:t>
      </w:r>
      <w:r w:rsidRPr="00215575">
        <w:rPr>
          <w:rFonts w:ascii="Tahoma" w:hAnsi="Tahoma" w:cs="Tahoma"/>
          <w:sz w:val="20"/>
          <w:szCs w:val="20"/>
        </w:rPr>
        <w:t xml:space="preserve"> - посевная (посадочная) площадь сельскохозяйственной культуры и (или) многолетних насаждений сельхозтоваропроизводителя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Уф - урожайность сельскохозяйственной культуры и (или) многолетних насаждений с посевной (посадочной) площади, сложившаяся у сельхозтоваропроизводителя в текущем году (центнеров с гектара), которая определяется по формуле: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Уф = Вф / Пф,</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где: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Вф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Пф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Ц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сельхозтоваропроизводителя за год, предшествующий году, в котором наступила авария на опасном объекте (в рублях).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3.34. 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3.35. В случае отсутствия у сельхозтоваропроизводителя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административно-территориальному образованию субъекта Российской Федерации, в котором находится сельхозтоваропроизводитель;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субъекту Российской Федерации, в котором находится сельхозтоваропроизводитель;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сельхозтоваропроизводители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3.37. 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 а при отсутствии у сельхозтоваропроизводителя данных о фактической себестоимости кормовых культур - данные о фактической себестоимости: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административно-территориальному образованию субъекта Российской Федерации, в котором находится сельхозтоваропроизводитель;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субъекту Российской Федерации, в котором находится сельхозтоваропроизводитель;</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А2 = Кн x Сп,</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где: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А2 - размер ущерба в результате утраты (гибели) посадок многолетних насаждений (в рублях);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Кн - количество погибших многолетних насаждений (в штуках);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 - стоимость одного многолетнего насаждения (в рублях), определяемая: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1" w:name="Par239"/>
      <w:bookmarkEnd w:id="31"/>
      <w:r w:rsidRPr="00215575">
        <w:rPr>
          <w:rFonts w:ascii="Tahoma" w:hAnsi="Tahoma" w:cs="Tahoma"/>
          <w:sz w:val="20"/>
          <w:szCs w:val="20"/>
        </w:rPr>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3.41. При причинении вреда рыбоводной инфраструктуре страховщиком возмещается ущерб имуществу в соответствии с </w:t>
      </w:r>
      <w:hyperlink w:anchor="Par179" w:history="1">
        <w:r w:rsidRPr="00215575">
          <w:rPr>
            <w:rFonts w:ascii="Tahoma" w:hAnsi="Tahoma" w:cs="Tahoma"/>
            <w:color w:val="0000FF"/>
            <w:sz w:val="20"/>
            <w:szCs w:val="20"/>
          </w:rPr>
          <w:t>пунктом 3.23</w:t>
        </w:r>
      </w:hyperlink>
      <w:r w:rsidRPr="00215575">
        <w:rPr>
          <w:rFonts w:ascii="Tahoma" w:hAnsi="Tahoma" w:cs="Tahoma"/>
          <w:sz w:val="20"/>
          <w:szCs w:val="20"/>
        </w:rPr>
        <w:t xml:space="preserve"> настоящего Положения и ущерб в связи с гибелью (утратой) или вынужденным уничтожением объектов аквакультуры в соответствии с </w:t>
      </w:r>
      <w:hyperlink w:anchor="Par244" w:history="1">
        <w:r w:rsidRPr="00215575">
          <w:rPr>
            <w:rFonts w:ascii="Tahoma" w:hAnsi="Tahoma" w:cs="Tahoma"/>
            <w:color w:val="0000FF"/>
            <w:sz w:val="20"/>
            <w:szCs w:val="20"/>
          </w:rPr>
          <w:t>пунктом 3.42</w:t>
        </w:r>
      </w:hyperlink>
      <w:r w:rsidRPr="00215575">
        <w:rPr>
          <w:rFonts w:ascii="Tahoma" w:hAnsi="Tahoma" w:cs="Tahoma"/>
          <w:sz w:val="20"/>
          <w:szCs w:val="20"/>
        </w:rPr>
        <w:t xml:space="preserve"> настоящего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2" w:name="Par244"/>
      <w:bookmarkEnd w:id="32"/>
      <w:r w:rsidRPr="00215575">
        <w:rPr>
          <w:rFonts w:ascii="Tahoma" w:hAnsi="Tahoma" w:cs="Tahoma"/>
          <w:sz w:val="20"/>
          <w:szCs w:val="20"/>
        </w:rPr>
        <w:t>3.42. В зависимости от способа учета погибших (утраченных) или вынужденно уничтоженных объектов аквакультуры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аквакультуры и стоимости единицы биомассы или одной головы объектов аквакультуры.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Стоимость одной головы или единицы живого веса погибших или вынужденно уничтоженных объектов аквакультуры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аквакультуры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3" w:name="Par247"/>
      <w:bookmarkEnd w:id="33"/>
      <w:r w:rsidRPr="00215575">
        <w:rPr>
          <w:rFonts w:ascii="Tahoma" w:hAnsi="Tahoma" w:cs="Tahoma"/>
          <w:sz w:val="20"/>
          <w:szCs w:val="20"/>
        </w:rPr>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поврежденным или погибшим имуществом;</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опись поврежденного, погибшего или утраченного имущества;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документы, подтверждающие оплату услуг независимого эксперта, если экспертиза проводилась за счет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иные документы в обоснование требования о возмещении причиненного вреда, в том числе сметы, счета, договоры об оказании услуг.</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3.46. 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4" w:name="Par260"/>
      <w:bookmarkEnd w:id="34"/>
      <w:r w:rsidRPr="00215575">
        <w:rPr>
          <w:rFonts w:ascii="Tahoma" w:hAnsi="Tahoma" w:cs="Tahoma"/>
          <w:sz w:val="20"/>
          <w:szCs w:val="20"/>
        </w:rPr>
        <w:t>3.47.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3.49. Страховая выплата осуществляется страховщиком на основании документов, необходимых для осуществления страховой выплаты, установленных </w:t>
      </w:r>
      <w:hyperlink w:anchor="Par98" w:history="1">
        <w:r w:rsidRPr="00215575">
          <w:rPr>
            <w:rFonts w:ascii="Tahoma" w:hAnsi="Tahoma" w:cs="Tahoma"/>
            <w:color w:val="0000FF"/>
            <w:sz w:val="20"/>
            <w:szCs w:val="20"/>
          </w:rPr>
          <w:t>пунктами 2.4</w:t>
        </w:r>
      </w:hyperlink>
      <w:r w:rsidRPr="00215575">
        <w:rPr>
          <w:rFonts w:ascii="Tahoma" w:hAnsi="Tahoma" w:cs="Tahoma"/>
          <w:sz w:val="20"/>
          <w:szCs w:val="20"/>
        </w:rPr>
        <w:t xml:space="preserve">, </w:t>
      </w:r>
      <w:hyperlink w:anchor="Par118" w:history="1">
        <w:r w:rsidRPr="00215575">
          <w:rPr>
            <w:rFonts w:ascii="Tahoma" w:hAnsi="Tahoma" w:cs="Tahoma"/>
            <w:color w:val="0000FF"/>
            <w:sz w:val="20"/>
            <w:szCs w:val="20"/>
          </w:rPr>
          <w:t>3.6</w:t>
        </w:r>
      </w:hyperlink>
      <w:r w:rsidRPr="00215575">
        <w:rPr>
          <w:rFonts w:ascii="Tahoma" w:hAnsi="Tahoma" w:cs="Tahoma"/>
          <w:sz w:val="20"/>
          <w:szCs w:val="20"/>
        </w:rPr>
        <w:t xml:space="preserve">, </w:t>
      </w:r>
      <w:hyperlink w:anchor="Par132" w:history="1">
        <w:r w:rsidRPr="00215575">
          <w:rPr>
            <w:rFonts w:ascii="Tahoma" w:hAnsi="Tahoma" w:cs="Tahoma"/>
            <w:color w:val="0000FF"/>
            <w:sz w:val="20"/>
            <w:szCs w:val="20"/>
          </w:rPr>
          <w:t>3.8</w:t>
        </w:r>
      </w:hyperlink>
      <w:r w:rsidRPr="00215575">
        <w:rPr>
          <w:rFonts w:ascii="Tahoma" w:hAnsi="Tahoma" w:cs="Tahoma"/>
          <w:sz w:val="20"/>
          <w:szCs w:val="20"/>
        </w:rPr>
        <w:t xml:space="preserve">, </w:t>
      </w:r>
      <w:hyperlink w:anchor="Par137" w:history="1">
        <w:r w:rsidRPr="00215575">
          <w:rPr>
            <w:rFonts w:ascii="Tahoma" w:hAnsi="Tahoma" w:cs="Tahoma"/>
            <w:color w:val="0000FF"/>
            <w:sz w:val="20"/>
            <w:szCs w:val="20"/>
          </w:rPr>
          <w:t>3.10</w:t>
        </w:r>
      </w:hyperlink>
      <w:r w:rsidRPr="00215575">
        <w:rPr>
          <w:rFonts w:ascii="Tahoma" w:hAnsi="Tahoma" w:cs="Tahoma"/>
          <w:sz w:val="20"/>
          <w:szCs w:val="20"/>
        </w:rPr>
        <w:t xml:space="preserve">, </w:t>
      </w:r>
      <w:hyperlink w:anchor="Par163" w:history="1">
        <w:r w:rsidRPr="00215575">
          <w:rPr>
            <w:rFonts w:ascii="Tahoma" w:hAnsi="Tahoma" w:cs="Tahoma"/>
            <w:color w:val="0000FF"/>
            <w:sz w:val="20"/>
            <w:szCs w:val="20"/>
          </w:rPr>
          <w:t>3.17</w:t>
        </w:r>
      </w:hyperlink>
      <w:r w:rsidRPr="00215575">
        <w:rPr>
          <w:rFonts w:ascii="Tahoma" w:hAnsi="Tahoma" w:cs="Tahoma"/>
          <w:sz w:val="20"/>
          <w:szCs w:val="20"/>
        </w:rPr>
        <w:t xml:space="preserve"> - </w:t>
      </w:r>
      <w:hyperlink w:anchor="Par174" w:history="1">
        <w:r w:rsidRPr="00215575">
          <w:rPr>
            <w:rFonts w:ascii="Tahoma" w:hAnsi="Tahoma" w:cs="Tahoma"/>
            <w:color w:val="0000FF"/>
            <w:sz w:val="20"/>
            <w:szCs w:val="20"/>
          </w:rPr>
          <w:t>3.21</w:t>
        </w:r>
      </w:hyperlink>
      <w:r w:rsidRPr="00215575">
        <w:rPr>
          <w:rFonts w:ascii="Tahoma" w:hAnsi="Tahoma" w:cs="Tahoma"/>
          <w:sz w:val="20"/>
          <w:szCs w:val="20"/>
        </w:rPr>
        <w:t xml:space="preserve">, </w:t>
      </w:r>
      <w:hyperlink w:anchor="Par247" w:history="1">
        <w:r w:rsidRPr="00215575">
          <w:rPr>
            <w:rFonts w:ascii="Tahoma" w:hAnsi="Tahoma" w:cs="Tahoma"/>
            <w:color w:val="0000FF"/>
            <w:sz w:val="20"/>
            <w:szCs w:val="20"/>
          </w:rPr>
          <w:t>3.44</w:t>
        </w:r>
      </w:hyperlink>
      <w:r w:rsidRPr="00215575">
        <w:rPr>
          <w:rFonts w:ascii="Tahoma" w:hAnsi="Tahoma" w:cs="Tahoma"/>
          <w:sz w:val="20"/>
          <w:szCs w:val="20"/>
        </w:rPr>
        <w:t xml:space="preserve"> и </w:t>
      </w:r>
      <w:hyperlink w:anchor="Par260" w:history="1">
        <w:r w:rsidRPr="00215575">
          <w:rPr>
            <w:rFonts w:ascii="Tahoma" w:hAnsi="Tahoma" w:cs="Tahoma"/>
            <w:color w:val="0000FF"/>
            <w:sz w:val="20"/>
            <w:szCs w:val="20"/>
          </w:rPr>
          <w:t>3.47</w:t>
        </w:r>
      </w:hyperlink>
      <w:r w:rsidRPr="00215575">
        <w:rPr>
          <w:rFonts w:ascii="Tahoma" w:hAnsi="Tahoma" w:cs="Tahoma"/>
          <w:sz w:val="20"/>
          <w:szCs w:val="20"/>
        </w:rPr>
        <w:t xml:space="preserve"> настоящего Положения, в зависимости от вида вреда, причиненного в результате аварии на опасном объекте, а также в соответствии с </w:t>
      </w:r>
      <w:hyperlink r:id="rId27" w:history="1">
        <w:r w:rsidRPr="00215575">
          <w:rPr>
            <w:rFonts w:ascii="Tahoma" w:hAnsi="Tahoma" w:cs="Tahoma"/>
            <w:color w:val="0000FF"/>
            <w:sz w:val="20"/>
            <w:szCs w:val="20"/>
          </w:rPr>
          <w:t>Правилами</w:t>
        </w:r>
      </w:hyperlink>
      <w:r w:rsidRPr="00215575">
        <w:rPr>
          <w:rFonts w:ascii="Tahoma" w:hAnsi="Tahoma" w:cs="Tahoma"/>
          <w:sz w:val="20"/>
          <w:szCs w:val="20"/>
        </w:rPr>
        <w:t xml:space="preserve"> расчета суммы страхового возмещения при причинении вреда здоровью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bookmarkStart w:id="35" w:name="Par267"/>
      <w:bookmarkEnd w:id="35"/>
      <w:r w:rsidRPr="00215575">
        <w:rPr>
          <w:rFonts w:ascii="Tahoma" w:hAnsi="Tahoma" w:cs="Tahoma"/>
          <w:sz w:val="20"/>
          <w:szCs w:val="20"/>
        </w:rPr>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w:t>
      </w:r>
      <w:hyperlink r:id="rId28" w:history="1">
        <w:r w:rsidRPr="00215575">
          <w:rPr>
            <w:rFonts w:ascii="Tahoma" w:hAnsi="Tahoma" w:cs="Tahoma"/>
            <w:color w:val="0000FF"/>
            <w:sz w:val="20"/>
            <w:szCs w:val="20"/>
          </w:rPr>
          <w:t>статьей 28</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3.54. Страховая выплата осуществляется: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потерпевшим - физическим лицам, указанным в </w:t>
      </w:r>
      <w:hyperlink w:anchor="Par112" w:history="1">
        <w:r w:rsidRPr="00215575">
          <w:rPr>
            <w:rFonts w:ascii="Tahoma" w:hAnsi="Tahoma" w:cs="Tahoma"/>
            <w:color w:val="0000FF"/>
            <w:sz w:val="20"/>
            <w:szCs w:val="20"/>
          </w:rPr>
          <w:t>пунктах 3.1</w:t>
        </w:r>
      </w:hyperlink>
      <w:r w:rsidRPr="00215575">
        <w:rPr>
          <w:rFonts w:ascii="Tahoma" w:hAnsi="Tahoma" w:cs="Tahoma"/>
          <w:sz w:val="20"/>
          <w:szCs w:val="20"/>
        </w:rPr>
        <w:t xml:space="preserve"> - </w:t>
      </w:r>
      <w:hyperlink w:anchor="Par247" w:history="1">
        <w:r w:rsidRPr="00215575">
          <w:rPr>
            <w:rFonts w:ascii="Tahoma" w:hAnsi="Tahoma" w:cs="Tahoma"/>
            <w:color w:val="0000FF"/>
            <w:sz w:val="20"/>
            <w:szCs w:val="20"/>
          </w:rPr>
          <w:t>3.44</w:t>
        </w:r>
      </w:hyperlink>
      <w:r w:rsidRPr="00215575">
        <w:rPr>
          <w:rFonts w:ascii="Tahoma" w:hAnsi="Tahoma" w:cs="Tahoma"/>
          <w:sz w:val="20"/>
          <w:szCs w:val="20"/>
        </w:rPr>
        <w:t xml:space="preserve"> настоящего Положения (для потерпевших - физических лиц), - наличными деньгами или путем перечисления на указанный ими банковский счет;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потерпевшим - юридическим лицам, указанным в </w:t>
      </w:r>
      <w:hyperlink w:anchor="Par175" w:history="1">
        <w:r w:rsidRPr="00215575">
          <w:rPr>
            <w:rFonts w:ascii="Tahoma" w:hAnsi="Tahoma" w:cs="Tahoma"/>
            <w:color w:val="0000FF"/>
            <w:sz w:val="20"/>
            <w:szCs w:val="20"/>
          </w:rPr>
          <w:t>пунктах 3.22</w:t>
        </w:r>
      </w:hyperlink>
      <w:r w:rsidRPr="00215575">
        <w:rPr>
          <w:rFonts w:ascii="Tahoma" w:hAnsi="Tahoma" w:cs="Tahoma"/>
          <w:sz w:val="20"/>
          <w:szCs w:val="20"/>
        </w:rPr>
        <w:t xml:space="preserve"> - </w:t>
      </w:r>
      <w:hyperlink w:anchor="Par247" w:history="1">
        <w:r w:rsidRPr="00215575">
          <w:rPr>
            <w:rFonts w:ascii="Tahoma" w:hAnsi="Tahoma" w:cs="Tahoma"/>
            <w:color w:val="0000FF"/>
            <w:sz w:val="20"/>
            <w:szCs w:val="20"/>
          </w:rPr>
          <w:t>3.44</w:t>
        </w:r>
      </w:hyperlink>
      <w:r w:rsidRPr="00215575">
        <w:rPr>
          <w:rFonts w:ascii="Tahoma" w:hAnsi="Tahoma" w:cs="Tahoma"/>
          <w:sz w:val="20"/>
          <w:szCs w:val="20"/>
        </w:rPr>
        <w:t xml:space="preserve"> настоящего Положения, - путем перечисления на указанный ими банковский счет.</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3.56.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3.57.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r:id="rId29" w:history="1">
        <w:r w:rsidRPr="00215575">
          <w:rPr>
            <w:rFonts w:ascii="Tahoma" w:hAnsi="Tahoma" w:cs="Tahoma"/>
            <w:color w:val="0000FF"/>
            <w:sz w:val="20"/>
            <w:szCs w:val="20"/>
          </w:rPr>
          <w:t>частью 1 статьи 6</w:t>
        </w:r>
      </w:hyperlink>
      <w:r w:rsidRPr="00215575">
        <w:rPr>
          <w:rFonts w:ascii="Tahoma" w:hAnsi="Tahoma" w:cs="Tahoma"/>
          <w:sz w:val="20"/>
          <w:szCs w:val="20"/>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 xml:space="preserve">3.58. Если размер вреда, причиненного потерпевшему, превышает предельный размер страховой выплаты, установленный Федеральным </w:t>
      </w:r>
      <w:hyperlink r:id="rId30" w:history="1">
        <w:r w:rsidRPr="00215575">
          <w:rPr>
            <w:rFonts w:ascii="Tahoma" w:hAnsi="Tahoma" w:cs="Tahoma"/>
            <w:color w:val="0000FF"/>
            <w:sz w:val="20"/>
            <w:szCs w:val="20"/>
          </w:rPr>
          <w:t>законом</w:t>
        </w:r>
      </w:hyperlink>
      <w:r w:rsidRPr="00215575">
        <w:rPr>
          <w:rFonts w:ascii="Tahoma" w:hAnsi="Tahoma" w:cs="Tahoma"/>
          <w:sz w:val="20"/>
          <w:szCs w:val="20"/>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первую очередь удовлетворяются требования о возмещении вреда, причиненного жизни или здоровью потерпевших - физических лиц;</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 третью очередь удовлетворяются требования о возмещении вреда, причиненного имуществу потерпевших - юридических лиц.</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3.61.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w:t>
      </w:r>
      <w:bookmarkStart w:id="36" w:name="_GoBack"/>
      <w:bookmarkEnd w:id="36"/>
      <w:r w:rsidRPr="00215575">
        <w:rPr>
          <w:rFonts w:ascii="Tahoma" w:hAnsi="Tahoma" w:cs="Tahoma"/>
          <w:sz w:val="20"/>
          <w:szCs w:val="20"/>
        </w:rPr>
        <w:t>ению страховой суммы (ее оставшейся части) к сумме требований потерпевших.</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3.64. Страховщик вправе предъявить регрессное требование в пределах осуществленной страховой выплаты к страхователю, если:</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outlineLvl w:val="1"/>
        <w:rPr>
          <w:rFonts w:ascii="Tahoma" w:hAnsi="Tahoma" w:cs="Tahoma"/>
          <w:sz w:val="20"/>
          <w:szCs w:val="20"/>
        </w:rPr>
      </w:pPr>
      <w:r w:rsidRPr="00215575">
        <w:rPr>
          <w:rFonts w:ascii="Tahoma" w:hAnsi="Tahoma" w:cs="Tahoma"/>
          <w:sz w:val="20"/>
          <w:szCs w:val="20"/>
        </w:rPr>
        <w:t>Глава 4. Заключительные положения</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lastRenderedPageBreak/>
        <w:t xml:space="preserve">4.1. Настоящее Положение подлежит официальному опубликованию &lt;1&gt;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w:t>
      </w:r>
      <w:hyperlink r:id="rId31" w:history="1">
        <w:r w:rsidRPr="00215575">
          <w:rPr>
            <w:rFonts w:ascii="Tahoma" w:hAnsi="Tahoma" w:cs="Tahoma"/>
            <w:color w:val="0000FF"/>
            <w:sz w:val="20"/>
            <w:szCs w:val="20"/>
          </w:rPr>
          <w:t>постановления</w:t>
        </w:r>
      </w:hyperlink>
      <w:r w:rsidRPr="00215575">
        <w:rPr>
          <w:rFonts w:ascii="Tahoma" w:hAnsi="Tahoma" w:cs="Tahoma"/>
          <w:sz w:val="20"/>
          <w:szCs w:val="20"/>
        </w:rPr>
        <w:t xml:space="preserve"> Правительства Российской Федерации от 3 ноября 2011 года N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r w:rsidRPr="00215575">
        <w:rPr>
          <w:rFonts w:ascii="Tahoma" w:hAnsi="Tahoma" w:cs="Tahoma"/>
          <w:sz w:val="20"/>
          <w:szCs w:val="20"/>
        </w:rPr>
        <w:t>&lt;1&gt; Официально опубликовано на сайте Банка России 22.03.2017.</w:t>
      </w:r>
    </w:p>
    <w:p w:rsidR="006B7C9F" w:rsidRPr="00215575" w:rsidRDefault="006B7C9F" w:rsidP="00215575">
      <w:pPr>
        <w:autoSpaceDE w:val="0"/>
        <w:autoSpaceDN w:val="0"/>
        <w:adjustRightInd w:val="0"/>
        <w:spacing w:after="0" w:line="240" w:lineRule="auto"/>
        <w:ind w:left="-851" w:firstLine="540"/>
        <w:jc w:val="both"/>
        <w:rPr>
          <w:rFonts w:ascii="Tahoma" w:hAnsi="Tahoma" w:cs="Tahoma"/>
          <w:sz w:val="20"/>
          <w:szCs w:val="20"/>
        </w:rPr>
      </w:pPr>
    </w:p>
    <w:p w:rsidR="006B7C9F" w:rsidRPr="00215575" w:rsidRDefault="006B7C9F" w:rsidP="00215575">
      <w:pPr>
        <w:autoSpaceDE w:val="0"/>
        <w:autoSpaceDN w:val="0"/>
        <w:adjustRightInd w:val="0"/>
        <w:spacing w:after="0" w:line="240" w:lineRule="auto"/>
        <w:ind w:left="-851"/>
        <w:jc w:val="right"/>
        <w:rPr>
          <w:rFonts w:ascii="Tahoma" w:hAnsi="Tahoma" w:cs="Tahoma"/>
          <w:sz w:val="20"/>
          <w:szCs w:val="20"/>
        </w:rPr>
      </w:pPr>
      <w:r w:rsidRPr="00215575">
        <w:rPr>
          <w:rFonts w:ascii="Tahoma" w:hAnsi="Tahoma" w:cs="Tahoma"/>
          <w:sz w:val="20"/>
          <w:szCs w:val="20"/>
        </w:rPr>
        <w:t>Председатель Центрального банка</w:t>
      </w:r>
    </w:p>
    <w:p w:rsidR="006B7C9F" w:rsidRPr="00215575" w:rsidRDefault="006B7C9F" w:rsidP="00215575">
      <w:pPr>
        <w:autoSpaceDE w:val="0"/>
        <w:autoSpaceDN w:val="0"/>
        <w:adjustRightInd w:val="0"/>
        <w:spacing w:after="0" w:line="240" w:lineRule="auto"/>
        <w:ind w:left="-851"/>
        <w:jc w:val="right"/>
        <w:rPr>
          <w:rFonts w:ascii="Tahoma" w:hAnsi="Tahoma" w:cs="Tahoma"/>
          <w:sz w:val="20"/>
          <w:szCs w:val="20"/>
        </w:rPr>
      </w:pPr>
      <w:r w:rsidRPr="00215575">
        <w:rPr>
          <w:rFonts w:ascii="Tahoma" w:hAnsi="Tahoma" w:cs="Tahoma"/>
          <w:sz w:val="20"/>
          <w:szCs w:val="20"/>
        </w:rPr>
        <w:t>Российской Федерации</w:t>
      </w:r>
    </w:p>
    <w:p w:rsidR="006B7C9F" w:rsidRDefault="006B7C9F" w:rsidP="00215575">
      <w:pPr>
        <w:autoSpaceDE w:val="0"/>
        <w:autoSpaceDN w:val="0"/>
        <w:adjustRightInd w:val="0"/>
        <w:spacing w:after="0" w:line="240" w:lineRule="auto"/>
        <w:ind w:left="-851"/>
        <w:jc w:val="right"/>
        <w:rPr>
          <w:rFonts w:ascii="Tahoma" w:hAnsi="Tahoma" w:cs="Tahoma"/>
          <w:sz w:val="20"/>
          <w:szCs w:val="20"/>
        </w:rPr>
      </w:pPr>
      <w:r w:rsidRPr="00215575">
        <w:rPr>
          <w:rFonts w:ascii="Tahoma" w:hAnsi="Tahoma" w:cs="Tahoma"/>
          <w:sz w:val="20"/>
          <w:szCs w:val="20"/>
        </w:rPr>
        <w:t>Э.С.НАБИУЛЛИНА</w:t>
      </w:r>
    </w:p>
    <w:p w:rsidR="006B7C9F" w:rsidRDefault="006B7C9F" w:rsidP="00215575">
      <w:pPr>
        <w:autoSpaceDE w:val="0"/>
        <w:autoSpaceDN w:val="0"/>
        <w:adjustRightInd w:val="0"/>
        <w:spacing w:after="0" w:line="240" w:lineRule="auto"/>
        <w:ind w:left="-851"/>
        <w:jc w:val="right"/>
        <w:rPr>
          <w:rFonts w:ascii="Tahoma" w:hAnsi="Tahoma" w:cs="Tahoma"/>
          <w:sz w:val="20"/>
          <w:szCs w:val="20"/>
        </w:rPr>
      </w:pPr>
    </w:p>
    <w:p w:rsidR="006B7C9F" w:rsidRDefault="006B7C9F" w:rsidP="00215575">
      <w:pPr>
        <w:autoSpaceDE w:val="0"/>
        <w:autoSpaceDN w:val="0"/>
        <w:adjustRightInd w:val="0"/>
        <w:spacing w:after="0" w:line="240" w:lineRule="auto"/>
        <w:ind w:left="-851"/>
        <w:jc w:val="right"/>
        <w:rPr>
          <w:rFonts w:ascii="Tahoma" w:hAnsi="Tahoma" w:cs="Tahoma"/>
          <w:sz w:val="20"/>
          <w:szCs w:val="20"/>
        </w:rPr>
      </w:pPr>
    </w:p>
    <w:sectPr w:rsidR="006B7C9F" w:rsidSect="007C7AB9">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98" w:rsidRDefault="00595F98" w:rsidP="00251432">
      <w:pPr>
        <w:spacing w:after="0" w:line="240" w:lineRule="auto"/>
      </w:pPr>
      <w:r>
        <w:separator/>
      </w:r>
    </w:p>
  </w:endnote>
  <w:endnote w:type="continuationSeparator" w:id="0">
    <w:p w:rsidR="00595F98" w:rsidRDefault="00595F98" w:rsidP="0025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98" w:rsidRDefault="00595F98" w:rsidP="00251432">
      <w:pPr>
        <w:spacing w:after="0" w:line="240" w:lineRule="auto"/>
      </w:pPr>
      <w:r>
        <w:separator/>
      </w:r>
    </w:p>
  </w:footnote>
  <w:footnote w:type="continuationSeparator" w:id="0">
    <w:p w:rsidR="00595F98" w:rsidRDefault="00595F98" w:rsidP="00251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2B"/>
    <w:rsid w:val="00215575"/>
    <w:rsid w:val="00251432"/>
    <w:rsid w:val="002F258C"/>
    <w:rsid w:val="00351A84"/>
    <w:rsid w:val="00595F98"/>
    <w:rsid w:val="006220D1"/>
    <w:rsid w:val="006B7C9F"/>
    <w:rsid w:val="006D1FA6"/>
    <w:rsid w:val="007C7AB9"/>
    <w:rsid w:val="00804D70"/>
    <w:rsid w:val="00935F2B"/>
    <w:rsid w:val="00B34EBE"/>
    <w:rsid w:val="00BA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7DAB6"/>
  <w15:chartTrackingRefBased/>
  <w15:docId w15:val="{872D7FCC-CC67-44EE-B90A-C91AEDE4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7CBCAAD404179DDEC60511FE8EC494BD21AAE27D124D5EBA849FEDB30FE0A84652CCAP472L" TargetMode="External"/><Relationship Id="rId18" Type="http://schemas.openxmlformats.org/officeDocument/2006/relationships/hyperlink" Target="consultantplus://offline/ref=C5B7CBCAAD404179DDEC60511FE8EC4948D51FAA2ED524D5EBA849FEDB30FE0A84652CCF4120AC21P276L"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C5B7CBCAAD404179DDEC60511FE8EC494BD218AA20D324D5EBA849FEDB30FE0A84652CCF4120AC21P276L" TargetMode="External"/><Relationship Id="rId7" Type="http://schemas.openxmlformats.org/officeDocument/2006/relationships/hyperlink" Target="consultantplus://offline/ref=C5B7CBCAAD404179DDEC60511FE8EC494BD21AAE27D124D5EBA849FEDB30FE0A84652CCF4120AE28P277L" TargetMode="External"/><Relationship Id="rId12" Type="http://schemas.openxmlformats.org/officeDocument/2006/relationships/hyperlink" Target="consultantplus://offline/ref=C5B7CBCAAD404179DDEC60511FE8EC494BD21AAE27D124D5EBA849FEDB30FE0A84652CCAP471L" TargetMode="External"/><Relationship Id="rId17" Type="http://schemas.openxmlformats.org/officeDocument/2006/relationships/hyperlink" Target="consultantplus://offline/ref=C5B7CBCAAD404179DDEC60511FE8EC4948D51FAA2ED524D5EBA849FEDB30FE0A84652CCF4120AC21P276L" TargetMode="External"/><Relationship Id="rId25" Type="http://schemas.openxmlformats.org/officeDocument/2006/relationships/hyperlink" Target="consultantplus://offline/ref=C5B7CBCAAD404179DDEC60511FE8EC494BD21AAE27D124D5EBA849FEDB30FE0A84652CCDP478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5B7CBCAAD404179DDEC60511FE8EC494BD21AAE27D124D5EBA849FEDB30FE0A84652CCDP477L" TargetMode="External"/><Relationship Id="rId20" Type="http://schemas.openxmlformats.org/officeDocument/2006/relationships/hyperlink" Target="consultantplus://offline/ref=C5B7CBCAAD404179DDEC60511FE8EC494BD21AAE27D124D5EBA849FEDB30FE0A84652CCDP476L" TargetMode="External"/><Relationship Id="rId29" Type="http://schemas.openxmlformats.org/officeDocument/2006/relationships/hyperlink" Target="consultantplus://offline/ref=C5B7CBCAAD404179DDEC60511FE8EC494BD21AAE27D124D5EBA849FEDB30FE0A84652CCF4120AC25P278L" TargetMode="External"/><Relationship Id="rId1" Type="http://schemas.openxmlformats.org/officeDocument/2006/relationships/styles" Target="styles.xml"/><Relationship Id="rId6" Type="http://schemas.openxmlformats.org/officeDocument/2006/relationships/hyperlink" Target="consultantplus://offline/ref=C5B7CBCAAD404179DDEC60511FE8EC494BD21AAE27D124D5EBA849FEDB30FE0A84652CCFP471L" TargetMode="External"/><Relationship Id="rId11" Type="http://schemas.openxmlformats.org/officeDocument/2006/relationships/hyperlink" Target="consultantplus://offline/ref=C5B7CBCAAD404179DDEC60511FE8EC494BD21AAE27D124D5EBA849FEDBP370L" TargetMode="External"/><Relationship Id="rId24" Type="http://schemas.openxmlformats.org/officeDocument/2006/relationships/hyperlink" Target="consultantplus://offline/ref=C5B7CBCAAD404179DDEC60511FE8EC494BD21AAE27D124D5EBA849FEDB30FE0A84652CCDP479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5B7CBCAAD404179DDEC60511FE8EC494BD21AAE27D124D5EBA849FEDB30FE0A84652CCDP474L" TargetMode="External"/><Relationship Id="rId23" Type="http://schemas.openxmlformats.org/officeDocument/2006/relationships/hyperlink" Target="consultantplus://offline/ref=C5B7CBCAAD404179DDEC60511FE8EC494BD21AAE27D124D5EBA849FEDB30FE0A84652CCDP476L" TargetMode="External"/><Relationship Id="rId28" Type="http://schemas.openxmlformats.org/officeDocument/2006/relationships/hyperlink" Target="consultantplus://offline/ref=C5B7CBCAAD404179DDEC60511FE8EC494BD21AAE27D124D5EBA849FEDB30FE0A84652CCF4120AE26P27FL" TargetMode="External"/><Relationship Id="rId10" Type="http://schemas.openxmlformats.org/officeDocument/2006/relationships/hyperlink" Target="consultantplus://offline/ref=C5B7CBCAAD404179DDEC60511FE8EC4948D418A82ED424D5EBA849FEDBP370L" TargetMode="External"/><Relationship Id="rId19" Type="http://schemas.openxmlformats.org/officeDocument/2006/relationships/hyperlink" Target="consultantplus://offline/ref=C5B7CBCAAD404179DDEC60511FE8EC494BD21AAE27D124D5EBA849FEDB30FE0A84652CCDP477L" TargetMode="External"/><Relationship Id="rId31" Type="http://schemas.openxmlformats.org/officeDocument/2006/relationships/hyperlink" Target="consultantplus://offline/ref=C5B7CBCAAD404179DDEC60511FE8EC4948D51CA92FD124D5EBA849FEDBP370L" TargetMode="External"/><Relationship Id="rId4" Type="http://schemas.openxmlformats.org/officeDocument/2006/relationships/footnotes" Target="footnotes.xml"/><Relationship Id="rId9" Type="http://schemas.openxmlformats.org/officeDocument/2006/relationships/hyperlink" Target="consultantplus://offline/ref=C5B7CBCAAD404179DDEC60511FE8EC494BD21AAE27D124D5EBA849FEDB30FE0A84652CCF4120AD25P279L" TargetMode="External"/><Relationship Id="rId14" Type="http://schemas.openxmlformats.org/officeDocument/2006/relationships/hyperlink" Target="consultantplus://offline/ref=C5B7CBCAAD404179DDEC60511FE8EC4948D11AA926DC24D5EBA849FEDB30FE0A84652CCF4120AC21P276L" TargetMode="External"/><Relationship Id="rId22" Type="http://schemas.openxmlformats.org/officeDocument/2006/relationships/hyperlink" Target="consultantplus://offline/ref=C5B7CBCAAD404179DDEC60511FE8EC494BD21AAE27D124D5EBA849FEDB30FE0A84652CCAP476L" TargetMode="External"/><Relationship Id="rId27" Type="http://schemas.openxmlformats.org/officeDocument/2006/relationships/hyperlink" Target="consultantplus://offline/ref=C5B7CBCAAD404179DDEC60511FE8EC4948D51FAA2ED524D5EBA849FEDB30FE0A84652CCF4120AC21P276L" TargetMode="External"/><Relationship Id="rId30" Type="http://schemas.openxmlformats.org/officeDocument/2006/relationships/hyperlink" Target="consultantplus://offline/ref=C5B7CBCAAD404179DDEC60511FE8EC494BD21AAE27D124D5EBA849FEDBP370L" TargetMode="External"/><Relationship Id="rId8" Type="http://schemas.openxmlformats.org/officeDocument/2006/relationships/hyperlink" Target="consultantplus://offline/ref=C5B7CBCAAD404179DDEC60511FE8EC494BD21AAE27D124D5EBA849FEDB30FE0A84652CCF4120AD23P2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16</Pages>
  <Words>11497</Words>
  <Characters>65537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Лазурченко Алексей Владимирович (ДУУКБ)</dc:creator>
  <cp:keywords/>
  <dc:description/>
  <cp:lastModifiedBy>Райский Александр Георгиевич (ДУУКБ)</cp:lastModifiedBy>
  <cp:revision>7</cp:revision>
  <dcterms:created xsi:type="dcterms:W3CDTF">2017-05-31T11:59:00Z</dcterms:created>
  <dcterms:modified xsi:type="dcterms:W3CDTF">2019-09-19T11:29:00Z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raisky@corp.ingos.ru</vt:lpwstr>
  </property>
  <property fmtid="{D5CDD505-2E9C-101B-9397-08002B2CF9AE}" pid="5" name="MSIP_Label_22f0b804-62e0-47d9-bc61-31b566d2ec1e_SetDate">
    <vt:lpwstr>2019-01-24T10:39:58.6533644Z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