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2" w:rsidRDefault="00BE10D2" w:rsidP="00BE10D2">
      <w:pPr>
        <w:spacing w:after="12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en-GB"/>
        </w:rPr>
        <w:t>I</w:t>
      </w:r>
      <w:r>
        <w:rPr>
          <w:b/>
          <w:sz w:val="24"/>
          <w:szCs w:val="24"/>
        </w:rPr>
        <w:t xml:space="preserve">. </w:t>
      </w:r>
      <w:r w:rsidR="003C5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Для опасных производственных объектов </w:t>
      </w:r>
      <w:r w:rsidR="003C514C">
        <w:rPr>
          <w:b/>
          <w:sz w:val="24"/>
          <w:szCs w:val="24"/>
        </w:rPr>
        <w:t>с приоритетным признаком 2.1</w:t>
      </w:r>
    </w:p>
    <w:p w:rsidR="00BE10D2" w:rsidRPr="00790B9D" w:rsidRDefault="00BE10D2" w:rsidP="00BE10D2">
      <w:pPr>
        <w:spacing w:after="120"/>
        <w:jc w:val="both"/>
        <w:rPr>
          <w:b/>
          <w:sz w:val="16"/>
          <w:szCs w:val="16"/>
        </w:rPr>
      </w:pPr>
    </w:p>
    <w:p w:rsidR="00BE10D2" w:rsidRPr="00E84813" w:rsidRDefault="00BE10D2" w:rsidP="00BE10D2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1. СВЕДЕНИЯ О ТЕХНИЧЕСКОЙ БЕЗОПАСНОСТИ ОПАСНОГО ОБЪЕКТА</w:t>
      </w:r>
    </w:p>
    <w:p w:rsidR="00BE10D2" w:rsidRPr="00E84813" w:rsidRDefault="00BE10D2" w:rsidP="00BE10D2">
      <w:pPr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189"/>
        <w:gridCol w:w="48"/>
        <w:gridCol w:w="794"/>
        <w:gridCol w:w="9"/>
        <w:gridCol w:w="47"/>
        <w:gridCol w:w="1684"/>
      </w:tblGrid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 w:rsidRPr="00E84813">
              <w:t>[А, Б, Р]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год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 w:rsidRPr="00E84813">
              <w:t>[Б]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%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 по обеспечению безопасности технологического процесса [Т, ПБ, ТР]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решения, направленные на исключение разгерметизации оборудования и предупреждение аварийных выбросов опасных веществ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решения, направленные на предотвращение разгерметизации оборудования и трубопроводов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 по герметизации оборудования и его узлов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решения, направленные на предупреждение развития аварий и локализацию выбросов опасных веществ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1.3.2.1.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 по безопасному отсечению потоков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1.3.2.2.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аварийного освобождения емкостного технологического оборудования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1.3.2.3.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 по ограничению, локализации и дальнейшей утилизации выбросов опасных веществ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автоматического регулирования, блокировок, сигнализаций и других средств обеспечения безопасности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1.3.3.1.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автоматического регулирования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1.3.3.2.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блокировок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1.3.3.3.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сигнализаций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1.3.3.4.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пункта и автоматизированной системы управления производственным процессом, функционирующих в условиях чрезвычайных ситуаций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Ростехнадзора, выданных по итогам последней плановой проверки [А, ПБ, ТР]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неустраненных в срок нарушений требований промышленной безопасности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лицензий, необходимых для ведения производственной деятельности [Р, ПБ, Ю]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1.5.1.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 xml:space="preserve">Лицензия на осуществление деятельности по эксплуатации </w:t>
            </w:r>
            <w:r w:rsidRPr="00E84813">
              <w:rPr>
                <w:rStyle w:val="f"/>
                <w:rFonts w:eastAsia="Times New Roman"/>
              </w:rPr>
              <w:t>взрывопожароопасных</w:t>
            </w:r>
            <w:r w:rsidRPr="00E84813">
              <w:rPr>
                <w:rFonts w:eastAsia="Times New Roman"/>
              </w:rPr>
              <w:t xml:space="preserve"> производственных объектов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«есть», «в стадии оформления», «не требуется»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1.5.2.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Лицензия на осуществление деятельности по эксплуатации химически опасных производственных объектов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E84813">
              <w:rPr>
                <w:rFonts w:eastAsia="Times New Roman"/>
                <w:sz w:val="24"/>
                <w:szCs w:val="24"/>
              </w:rPr>
              <w:t>1.5.3.</w:t>
            </w:r>
          </w:p>
        </w:tc>
        <w:tc>
          <w:tcPr>
            <w:tcW w:w="61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E84813">
              <w:rPr>
                <w:rFonts w:eastAsia="Times New Roman"/>
                <w:sz w:val="24"/>
                <w:szCs w:val="24"/>
              </w:rPr>
              <w:t>Лицензия на осуществление деятельности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взрывчатых материалов промышленного назначения, пиротехнических изделий IV и V классов в соответствии с национальным стандартом, применение взрывчатых материалов промышленного назначения, пиротехнических изделий IV и V классов в соответствии с техническим регламентом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61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61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61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1.6.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Проведение диагностики/экспертизы/планового ремонта оборудования / зданий /сооружений [А, ПБ, Т]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1.6.1.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«да», «нет»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1.6.2.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Процент соблюдения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lastRenderedPageBreak/>
              <w:t>1.7.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документации по промышленной безопасности [А, ПБ, ТР, Р]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Положение о производственном контроле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локализации и ликвидации аварийных ситуаций (план ликвидации аварий, инструкция по ликвидации аварийных ситуаций), согласованный и утвержденный территориальным органом Ростехнадзора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Декларация промышленной безопасности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системе сбора информации о произошедших инцидентах и авариях и анализе этой информации [А, ПБ, ТР]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сбора информации о произошедших инцидентах и авариях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Анализ информации о произошедших инцидентах и авариях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1.9.</w:t>
            </w:r>
          </w:p>
        </w:tc>
        <w:tc>
          <w:tcPr>
            <w:tcW w:w="8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профессиональной подготовке персонала [А, ПБ, ТР, Т, К]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1.9.1.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1.9.2.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профессионального отбора персонала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1.9.3.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Порядок допуска персонала к самостоятельной работе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1.9.4.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Обучение и аттестация персонала по промышленной безопасности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BE10D2" w:rsidRPr="00E84813" w:rsidRDefault="00BE10D2" w:rsidP="00BE10D2">
      <w:pPr>
        <w:rPr>
          <w:b/>
          <w:sz w:val="24"/>
          <w:szCs w:val="24"/>
        </w:rPr>
      </w:pPr>
    </w:p>
    <w:p w:rsidR="00BE10D2" w:rsidRPr="00E84813" w:rsidRDefault="00BE10D2" w:rsidP="00BE10D2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2. СВЕДЕНИЯ О ПОЖАРНОЙ БЕЗОПАСНОСТИ ОПАСНОГО ОБЪЕКТА</w:t>
      </w:r>
    </w:p>
    <w:p w:rsidR="00BE10D2" w:rsidRPr="00E84813" w:rsidRDefault="00BE10D2" w:rsidP="00BE10D2">
      <w:pPr>
        <w:jc w:val="center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850"/>
        <w:gridCol w:w="1684"/>
      </w:tblGrid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 по обеспечению пожарной безопасности [ПС, ТР]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Архитектурные и конструкционные решения по локализации пожара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</w:t>
            </w:r>
          </w:p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«не требуется»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Оборудование зданий и сооружений системами автоматической пожарной сигнализации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Объектовые запасы воды для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Внутренний противопожарный водопровод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Внешние водоисточники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Оборудование зданий и сооружений автоматическими установками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Ручные средства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МЧС России (в области пожарной безопасности), выданных по итогам последней плановой проверки [ПС, ТР]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неустраненных в срок нарушений требований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документации по пожарной безопасности [ПС, ТР, Р]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Декларация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эвакуации при пожаре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Инструкции по мерам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BE10D2" w:rsidRPr="00E84813" w:rsidRDefault="00BE10D2" w:rsidP="00BE10D2">
      <w:pPr>
        <w:pStyle w:val="a3"/>
        <w:spacing w:before="0" w:after="120"/>
        <w:ind w:left="0"/>
        <w:rPr>
          <w:sz w:val="16"/>
          <w:szCs w:val="16"/>
        </w:rPr>
      </w:pPr>
    </w:p>
    <w:p w:rsidR="00BE10D2" w:rsidRPr="00E84813" w:rsidRDefault="00BE10D2" w:rsidP="00BE10D2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3. СВЕДЕНИЯ О ГОТОВНОСТИ ВЛАДЕЛЬЦА ОПАСНОГО ОБЪЕКТА К ПРЕДУПРЕЖДЕНИЮ, ЛОКАЛИЗАЦИИ И ЛИКВИДАЦИИ ПОСЛЕДСТВИЙ ВОЗМОЖНОЙ АВАРИИ НА ОПАСНОМ ОБЪЕКТЕ</w:t>
      </w:r>
    </w:p>
    <w:p w:rsidR="00BE10D2" w:rsidRPr="00E84813" w:rsidRDefault="00BE10D2" w:rsidP="00BE10D2">
      <w:pPr>
        <w:pStyle w:val="a3"/>
        <w:spacing w:before="0" w:after="120"/>
        <w:ind w:left="0"/>
        <w:rPr>
          <w:color w:val="000000"/>
          <w:szCs w:val="24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091"/>
        <w:gridCol w:w="10"/>
        <w:gridCol w:w="6227"/>
        <w:gridCol w:w="10"/>
        <w:gridCol w:w="283"/>
        <w:gridCol w:w="557"/>
        <w:gridCol w:w="10"/>
        <w:gridCol w:w="284"/>
        <w:gridCol w:w="1417"/>
      </w:tblGrid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8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Резервирование систем обеспечения опасного объекта [ЧС, ПБ, ТР, Т]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Резервные источники электроснабжения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Резервные источники водоснабжения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Резервные системы связи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8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МЧС России (в области ГО ЧС), выданных по итогам последней плановой проверки [ЧС, ТР]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3.2.1.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 xml:space="preserve">Количество выявленных по итогам последней плановой проверки нарушений требований </w:t>
            </w:r>
            <w:r w:rsidRPr="00E84813">
              <w:rPr>
                <w:rFonts w:eastAsia="Times New Roman"/>
                <w:color w:val="000000"/>
              </w:rPr>
              <w:t>в области ГО ЧС</w:t>
            </w:r>
            <w:r w:rsidRPr="00E84813">
              <w:rPr>
                <w:rFonts w:eastAsia="Times New Roman"/>
                <w:iCs/>
                <w:color w:val="000000"/>
              </w:rPr>
              <w:t xml:space="preserve"> (общее)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3.2.2.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 xml:space="preserve">Количество неустраненных в срок нарушений требований </w:t>
            </w:r>
            <w:r w:rsidRPr="00E84813">
              <w:rPr>
                <w:rFonts w:eastAsia="Times New Roman"/>
                <w:color w:val="000000"/>
              </w:rPr>
              <w:t>в области ГО ЧС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lastRenderedPageBreak/>
              <w:t>3.3.</w:t>
            </w:r>
          </w:p>
        </w:tc>
        <w:tc>
          <w:tcPr>
            <w:tcW w:w="8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документации по гражданской обороне, предупреждению и ликвидации чрезвычайных ситуаций [ЧС, ТР, Р]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3.3.1.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Паспорт безопасности опасного объекта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3.3.2.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ликвидации аварийных разливов нефти и нефтепродуктов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3.3.3.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3.3.4.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Положение по организации прогнозирования техногенных чрезвычайных ситуаций на опасном объекте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3.3.5.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подготовки руководящего состава и специалистов по вопросам  предупреждения, локализации и ликвидации чрезвычайных ситуаций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3.3.6.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гражданской обороны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3.3.7.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3.4.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Последний срок оценки готовности опасного объекта к локализации и ликвидации чрезвычайных ситуаций и достаточности сил и средств по защите населения и территорий от чрезвычайных ситуаций [ЧС, ТР, Р]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дата / прочерк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</w:t>
            </w:r>
          </w:p>
        </w:tc>
        <w:tc>
          <w:tcPr>
            <w:tcW w:w="8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Финансовые и материальные ресурсы для локализации и ликвидации последствий аварий [А, ЧС, ТР, Р, Б]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3.5.1.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Финансовые ресурсы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3.5.2.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Материальные ресурсы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</w:t>
            </w:r>
          </w:p>
        </w:tc>
        <w:tc>
          <w:tcPr>
            <w:tcW w:w="8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противоаварийной подготовке персонала [А, ПБ, ЧС, ТР, К]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3.6.1.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Система обучения персонала действиям в случае возникновения аварийной ситуации на опасном объекте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3.6.2.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Проведение учебно-тренировочных занятий по готовности персонала к действиям в случае возникновения аварийной ситуации согласно графику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3.6.3.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Проведение учебных тревог по готовности рабочих к действиям в случае возникновения аварийной ситуации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3.6.4.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3.7.</w:t>
            </w:r>
          </w:p>
        </w:tc>
        <w:tc>
          <w:tcPr>
            <w:tcW w:w="8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760B5B">
              <w:rPr>
                <w:rFonts w:eastAsia="Times New Roman"/>
                <w:color w:val="000000"/>
              </w:rPr>
              <w:t>Силы и средства ликвидации аварии</w:t>
            </w:r>
            <w:r w:rsidRPr="00E84813">
              <w:rPr>
                <w:rFonts w:eastAsia="Times New Roman"/>
                <w:color w:val="000000"/>
              </w:rPr>
              <w:t>, аварийно-спасательные и другие службы обеспечения промышленной безопасности и защиты в ЧС [А, ПБ, ЧС, ТР, Р]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3.7.1.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Объектовая пожарная охрана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3.7.2.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Газоспасательные подразделения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3.7.3.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Медицинская служба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3.7.4.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Невоенизированные формирования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3.7.5.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Аварийно-восстановительные подразделения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</w:t>
            </w:r>
          </w:p>
        </w:tc>
        <w:tc>
          <w:tcPr>
            <w:tcW w:w="8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 [ПБ, ЧС, ТР, Р]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3.8.1.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3.9.</w:t>
            </w:r>
          </w:p>
        </w:tc>
        <w:tc>
          <w:tcPr>
            <w:tcW w:w="8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системы оповещения [ПБ, ЧС, ТР, Р]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3.9.1.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персонала объекта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3.9.2.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соседних организаций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3.9.3.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населения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3.9.4.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МЧС России, Ростехнадзора, иных заинтересованных органов власти и организаций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3.9.5.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Наличие локальной системы оповещения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BE10D2" w:rsidRPr="00E84813" w:rsidTr="00BE10D2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3.10.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необходимых действиях населения при возникновении аварий [ПБ, ЧС]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D2" w:rsidRPr="00E84813" w:rsidRDefault="00BE10D2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BE10D2" w:rsidRPr="00E84813" w:rsidTr="00BE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1101" w:type="dxa"/>
            <w:gridSpan w:val="2"/>
            <w:shd w:val="clear" w:color="auto" w:fill="D9D9D9"/>
            <w:vAlign w:val="center"/>
          </w:tcPr>
          <w:p w:rsidR="00BE10D2" w:rsidRPr="00E84813" w:rsidRDefault="00BE10D2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3.11.</w:t>
            </w:r>
          </w:p>
        </w:tc>
        <w:tc>
          <w:tcPr>
            <w:tcW w:w="8788" w:type="dxa"/>
            <w:gridSpan w:val="7"/>
            <w:shd w:val="clear" w:color="auto" w:fill="D9D9D9"/>
          </w:tcPr>
          <w:p w:rsidR="00BE10D2" w:rsidRPr="00E84813" w:rsidRDefault="00BE10D2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Меры по предотвращению проникновения посторонних лиц на опасный производственный объект</w:t>
            </w:r>
            <w:r w:rsidRPr="00E84813">
              <w:rPr>
                <w:rFonts w:eastAsia="Times New Roman"/>
                <w:color w:val="000000"/>
              </w:rPr>
              <w:t xml:space="preserve"> [О, ЧС, ТР, Р]</w:t>
            </w:r>
          </w:p>
        </w:tc>
      </w:tr>
      <w:tr w:rsidR="00BE10D2" w:rsidRPr="00E84813" w:rsidTr="00BE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658"/>
        </w:trPr>
        <w:tc>
          <w:tcPr>
            <w:tcW w:w="1101" w:type="dxa"/>
            <w:gridSpan w:val="2"/>
            <w:vAlign w:val="center"/>
          </w:tcPr>
          <w:p w:rsidR="00BE10D2" w:rsidRPr="00E84813" w:rsidRDefault="00BE10D2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lastRenderedPageBreak/>
              <w:t>3.11.1.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BE10D2" w:rsidRPr="00E84813" w:rsidRDefault="00BE10D2" w:rsidP="00672EF6">
            <w:pPr>
              <w:suppressAutoHyphens/>
              <w:jc w:val="both"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 xml:space="preserve">План взаимодействия с подразделениями ФСБ России, внутренними войсками МВД России, подразделениями вневедомственной охраны МВД России в случае </w:t>
            </w:r>
            <w:r w:rsidRPr="00E84813">
              <w:rPr>
                <w:rFonts w:eastAsia="Times New Roman"/>
              </w:rPr>
              <w:t>проникновения посторонних лиц на опасный производственный объект</w:t>
            </w:r>
            <w:r w:rsidRPr="00E84813">
              <w:rPr>
                <w:rFonts w:eastAsia="Times New Roman"/>
                <w:color w:val="000000"/>
              </w:rPr>
              <w:t xml:space="preserve"> / несанкционированного вмешательства в деятельность объекта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0D2" w:rsidRPr="00E84813" w:rsidRDefault="00BE10D2" w:rsidP="00672EF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BE10D2" w:rsidRPr="00E84813" w:rsidRDefault="00BE10D2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BE10D2" w:rsidRPr="00E84813" w:rsidTr="00BE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1101" w:type="dxa"/>
            <w:gridSpan w:val="2"/>
            <w:vAlign w:val="center"/>
          </w:tcPr>
          <w:p w:rsidR="00BE10D2" w:rsidRPr="00E84813" w:rsidRDefault="00BE10D2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3.11.2.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BE10D2" w:rsidRPr="00E84813" w:rsidRDefault="00BE10D2" w:rsidP="00672EF6">
            <w:pPr>
              <w:suppressAutoHyphens/>
              <w:jc w:val="both"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Наличие технических средств защиты (инженерные заграждения, автоматизированные системы контроля и управления доступом, системы обнаружения несанкционированного проникновения  на территорию и т.п.)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0D2" w:rsidRPr="00E84813" w:rsidRDefault="00BE10D2" w:rsidP="00672EF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E10D2" w:rsidRPr="00E84813" w:rsidRDefault="00BE10D2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BE10D2" w:rsidRPr="00E84813" w:rsidTr="00BE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</w:trPr>
        <w:tc>
          <w:tcPr>
            <w:tcW w:w="1101" w:type="dxa"/>
            <w:gridSpan w:val="2"/>
            <w:vAlign w:val="center"/>
          </w:tcPr>
          <w:p w:rsidR="00BE10D2" w:rsidRPr="00E84813" w:rsidRDefault="00BE10D2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3.11.3.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BE10D2" w:rsidRPr="00E84813" w:rsidRDefault="00BE10D2" w:rsidP="00672EF6">
            <w:pPr>
              <w:suppressAutoHyphens/>
              <w:jc w:val="both"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Наличие физической защиты (охрана, патрульные группы, караульные собаки и т.п.)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0D2" w:rsidRPr="00E84813" w:rsidRDefault="00BE10D2" w:rsidP="00672EF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BE10D2" w:rsidRPr="00E84813" w:rsidRDefault="00BE10D2" w:rsidP="00672EF6">
            <w:pPr>
              <w:suppressAutoHyphens/>
              <w:rPr>
                <w:rFonts w:eastAsia="Times New Roman"/>
              </w:rPr>
            </w:pPr>
          </w:p>
        </w:tc>
      </w:tr>
    </w:tbl>
    <w:p w:rsidR="00EC1F64" w:rsidRDefault="00EC1F64" w:rsidP="00EC1F64">
      <w:pPr>
        <w:rPr>
          <w:b/>
          <w:u w:val="single"/>
        </w:rPr>
      </w:pPr>
    </w:p>
    <w:p w:rsidR="00EC1F64" w:rsidRPr="00E84813" w:rsidRDefault="00EC1F64" w:rsidP="00EC1F64">
      <w:pPr>
        <w:rPr>
          <w:b/>
          <w:u w:val="single"/>
        </w:rPr>
      </w:pPr>
      <w:r w:rsidRPr="00E84813">
        <w:rPr>
          <w:b/>
          <w:u w:val="single"/>
        </w:rPr>
        <w:t>Источники информации</w:t>
      </w:r>
    </w:p>
    <w:p w:rsidR="00EC1F64" w:rsidRPr="00E84813" w:rsidRDefault="00EC1F64" w:rsidP="00EC1F64">
      <w:r w:rsidRPr="00E84813">
        <w:t>[А] – акт предлицензионной проверки предприятия территориальным органом Ростехнадзора</w:t>
      </w:r>
    </w:p>
    <w:p w:rsidR="00EC1F64" w:rsidRPr="00E84813" w:rsidRDefault="00EC1F64" w:rsidP="00EC1F64">
      <w:r w:rsidRPr="00E84813">
        <w:t xml:space="preserve">[Б] – бухгалтерия </w:t>
      </w:r>
    </w:p>
    <w:p w:rsidR="00EC1F64" w:rsidRPr="00E84813" w:rsidRDefault="00EC1F64" w:rsidP="00EC1F64">
      <w:r w:rsidRPr="00E84813">
        <w:t xml:space="preserve">[К] – отдел кадров </w:t>
      </w:r>
    </w:p>
    <w:p w:rsidR="00EC1F64" w:rsidRPr="00E84813" w:rsidRDefault="00EC1F64" w:rsidP="00EC1F64">
      <w:r w:rsidRPr="00E84813">
        <w:t>[О] – служба охраны</w:t>
      </w:r>
    </w:p>
    <w:p w:rsidR="00EC1F64" w:rsidRPr="00E84813" w:rsidRDefault="00EC1F64" w:rsidP="00EC1F64">
      <w:r w:rsidRPr="00E84813">
        <w:t>[ПБ] – служба промышленной безопасности / технадзор</w:t>
      </w:r>
    </w:p>
    <w:p w:rsidR="00EC1F64" w:rsidRPr="00E84813" w:rsidRDefault="00EC1F64" w:rsidP="00EC1F64">
      <w:r w:rsidRPr="00E84813">
        <w:t>[ПС] – служба пожарной безопасности / технадзор</w:t>
      </w:r>
    </w:p>
    <w:p w:rsidR="00EC1F64" w:rsidRPr="00790B9D" w:rsidRDefault="00EC1F64" w:rsidP="00EC1F64">
      <w:r w:rsidRPr="00E84813">
        <w:t>[Р] – руководитель объекта</w:t>
      </w:r>
      <w:r w:rsidRPr="00790B9D">
        <w:t xml:space="preserve"> </w:t>
      </w:r>
    </w:p>
    <w:p w:rsidR="00EC1F64" w:rsidRPr="00790B9D" w:rsidRDefault="00EC1F64" w:rsidP="00EC1F64">
      <w:r w:rsidRPr="00790B9D">
        <w:t xml:space="preserve">[Т] – технический отдел / главный инженер </w:t>
      </w:r>
    </w:p>
    <w:p w:rsidR="00EC1F64" w:rsidRPr="00790B9D" w:rsidRDefault="00EC1F64" w:rsidP="00EC1F64">
      <w:r w:rsidRPr="00790B9D">
        <w:t>[ТР] – технический руководитель объекта</w:t>
      </w:r>
    </w:p>
    <w:p w:rsidR="00EC1F64" w:rsidRPr="00790B9D" w:rsidRDefault="00EC1F64" w:rsidP="00EC1F64">
      <w:r w:rsidRPr="00790B9D">
        <w:t xml:space="preserve">[ЧС] – служба ГО ЧС </w:t>
      </w:r>
    </w:p>
    <w:p w:rsidR="00EC1F64" w:rsidRPr="00790B9D" w:rsidRDefault="00EC1F64" w:rsidP="00EC1F64">
      <w:r w:rsidRPr="00790B9D">
        <w:t xml:space="preserve">[Ю] – юридический отдел </w:t>
      </w:r>
    </w:p>
    <w:p w:rsidR="00EC1F64" w:rsidRPr="00790B9D" w:rsidRDefault="00EC1F64" w:rsidP="00EC1F64"/>
    <w:p w:rsidR="00EC1F64" w:rsidRPr="00790B9D" w:rsidRDefault="00EC1F64" w:rsidP="00EC1F64">
      <w:pPr>
        <w:rPr>
          <w:b/>
          <w:i/>
        </w:rPr>
      </w:pPr>
      <w:r w:rsidRPr="00790B9D">
        <w:rPr>
          <w:b/>
          <w:i/>
        </w:rPr>
        <w:t>Примечания:</w:t>
      </w:r>
    </w:p>
    <w:p w:rsidR="00EC1F64" w:rsidRPr="00790B9D" w:rsidRDefault="00EC1F64" w:rsidP="00EC1F64">
      <w:pPr>
        <w:jc w:val="both"/>
      </w:pPr>
      <w:r w:rsidRPr="00790B9D">
        <w:t>1. Подразделения [ПБ], [ПС], [ЧС] могут быть объединены в одну структуру.</w:t>
      </w:r>
    </w:p>
    <w:p w:rsidR="00EC1F64" w:rsidRDefault="00EC1F64" w:rsidP="00EC1F64">
      <w:r w:rsidRPr="00790B9D">
        <w:t>2. В случае отсутствия на объекте отдельных подразделений информацию предоставляет [ТР] или [Р].</w:t>
      </w:r>
      <w:r>
        <w:t xml:space="preserve"> </w:t>
      </w:r>
    </w:p>
    <w:p w:rsidR="00CD448E" w:rsidRDefault="00CD448E"/>
    <w:sectPr w:rsidR="00CD448E" w:rsidSect="00BE10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D2"/>
    <w:rsid w:val="003C514C"/>
    <w:rsid w:val="007A4AAA"/>
    <w:rsid w:val="00BE10D2"/>
    <w:rsid w:val="00CD448E"/>
    <w:rsid w:val="00E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D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rsid w:val="00BE10D2"/>
    <w:rPr>
      <w:rFonts w:cs="Times New Roman"/>
    </w:rPr>
  </w:style>
  <w:style w:type="paragraph" w:styleId="a3">
    <w:name w:val="Body Text Indent"/>
    <w:basedOn w:val="a"/>
    <w:link w:val="a4"/>
    <w:rsid w:val="00BE10D2"/>
    <w:pPr>
      <w:spacing w:before="120"/>
      <w:ind w:left="993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BE10D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D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rsid w:val="00BE10D2"/>
    <w:rPr>
      <w:rFonts w:cs="Times New Roman"/>
    </w:rPr>
  </w:style>
  <w:style w:type="paragraph" w:styleId="a3">
    <w:name w:val="Body Text Indent"/>
    <w:basedOn w:val="a"/>
    <w:link w:val="a4"/>
    <w:rsid w:val="00BE10D2"/>
    <w:pPr>
      <w:spacing w:before="120"/>
      <w:ind w:left="993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BE10D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 пользователь</cp:lastModifiedBy>
  <cp:revision>2</cp:revision>
  <dcterms:created xsi:type="dcterms:W3CDTF">2015-02-05T07:54:00Z</dcterms:created>
  <dcterms:modified xsi:type="dcterms:W3CDTF">2015-02-05T07:54:00Z</dcterms:modified>
</cp:coreProperties>
</file>