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A3F" w:rsidRPr="00E84813" w:rsidRDefault="00ED1A3F" w:rsidP="00ED1A3F">
      <w:pPr>
        <w:spacing w:after="120"/>
        <w:jc w:val="both"/>
        <w:rPr>
          <w:b/>
          <w:sz w:val="24"/>
          <w:szCs w:val="24"/>
        </w:rPr>
      </w:pPr>
      <w:bookmarkStart w:id="0" w:name="_GoBack"/>
      <w:bookmarkEnd w:id="0"/>
      <w:r w:rsidRPr="00E84813">
        <w:rPr>
          <w:b/>
          <w:sz w:val="24"/>
          <w:szCs w:val="24"/>
          <w:lang w:val="en-GB"/>
        </w:rPr>
        <w:t>II</w:t>
      </w:r>
      <w:r w:rsidRPr="00E84813">
        <w:rPr>
          <w:b/>
          <w:sz w:val="24"/>
          <w:szCs w:val="24"/>
        </w:rPr>
        <w:t>. Для опасных производственных объектов типа 3.3 с признак</w:t>
      </w:r>
      <w:r>
        <w:rPr>
          <w:b/>
          <w:sz w:val="24"/>
          <w:szCs w:val="24"/>
        </w:rPr>
        <w:t>ом</w:t>
      </w:r>
      <w:r w:rsidRPr="00E84813">
        <w:rPr>
          <w:b/>
          <w:sz w:val="24"/>
          <w:szCs w:val="24"/>
        </w:rPr>
        <w:t xml:space="preserve"> опасности 2.2.</w:t>
      </w:r>
    </w:p>
    <w:p w:rsidR="00ED1A3F" w:rsidRPr="00E84813" w:rsidRDefault="00ED1A3F" w:rsidP="00ED1A3F">
      <w:pPr>
        <w:jc w:val="center"/>
        <w:rPr>
          <w:b/>
          <w:sz w:val="24"/>
          <w:szCs w:val="24"/>
        </w:rPr>
      </w:pPr>
      <w:r w:rsidRPr="00E84813">
        <w:rPr>
          <w:b/>
          <w:sz w:val="24"/>
          <w:szCs w:val="24"/>
        </w:rPr>
        <w:t>1. СВЕДЕНИЯ О ТЕХНИЧЕСКОЙ БЕЗОПАСНОСТИ ОПАСНОГО ОБЪЕКТА</w:t>
      </w:r>
    </w:p>
    <w:p w:rsidR="00ED1A3F" w:rsidRPr="00E84813" w:rsidRDefault="00ED1A3F" w:rsidP="00ED1A3F">
      <w:pPr>
        <w:jc w:val="center"/>
        <w:rPr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101"/>
        <w:gridCol w:w="6189"/>
        <w:gridCol w:w="48"/>
        <w:gridCol w:w="794"/>
        <w:gridCol w:w="56"/>
        <w:gridCol w:w="1684"/>
      </w:tblGrid>
      <w:tr w:rsidR="00ED1A3F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1.1.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A3F" w:rsidRPr="00E84813" w:rsidRDefault="00ED1A3F" w:rsidP="00672EF6">
            <w:pPr>
              <w:suppressAutoHyphens/>
              <w:snapToGrid w:val="0"/>
            </w:pPr>
            <w:r w:rsidRPr="00E84813">
              <w:rPr>
                <w:rFonts w:eastAsia="Times New Roman"/>
                <w:color w:val="000000"/>
              </w:rPr>
              <w:t xml:space="preserve">Год ввода объекта в эксплуатацию </w:t>
            </w:r>
            <w:r w:rsidRPr="00E84813">
              <w:t>[А, Б, Р]</w:t>
            </w:r>
          </w:p>
        </w:tc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1A3F" w:rsidRPr="00E84813" w:rsidRDefault="00ED1A3F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год</w:t>
            </w:r>
          </w:p>
        </w:tc>
      </w:tr>
      <w:tr w:rsidR="00ED1A3F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1.2.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A3F" w:rsidRPr="00E84813" w:rsidRDefault="00ED1A3F" w:rsidP="00672EF6">
            <w:pPr>
              <w:suppressAutoHyphens/>
              <w:snapToGrid w:val="0"/>
            </w:pPr>
            <w:r w:rsidRPr="00E84813">
              <w:rPr>
                <w:rFonts w:eastAsia="Times New Roman"/>
                <w:color w:val="000000"/>
              </w:rPr>
              <w:t xml:space="preserve">Износ производственных фондов </w:t>
            </w:r>
            <w:r w:rsidRPr="00E84813">
              <w:t>[Б]</w:t>
            </w:r>
          </w:p>
        </w:tc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A3F" w:rsidRPr="00E84813" w:rsidRDefault="00ED1A3F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%</w:t>
            </w:r>
          </w:p>
        </w:tc>
      </w:tr>
      <w:tr w:rsidR="00ED1A3F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1.3.</w:t>
            </w:r>
          </w:p>
        </w:tc>
        <w:tc>
          <w:tcPr>
            <w:tcW w:w="8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Технические решения по обеспечению безопасности технологического процесса [Т, ПБ, ТР]</w:t>
            </w:r>
          </w:p>
        </w:tc>
      </w:tr>
      <w:tr w:rsidR="00ED1A3F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1.3.1.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Технические решения, направленные на исключение разгерметизации оборудования</w:t>
            </w:r>
          </w:p>
        </w:tc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1A3F" w:rsidRPr="00E84813" w:rsidRDefault="00ED1A3F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40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«есть», «нет», «не требуется»</w:t>
            </w:r>
          </w:p>
        </w:tc>
      </w:tr>
      <w:tr w:rsidR="00ED1A3F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1.3.2.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Технические решения, направленные на предупреждение развития аварий</w:t>
            </w:r>
          </w:p>
        </w:tc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A3F" w:rsidRPr="00E84813" w:rsidRDefault="00ED1A3F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40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ED1A3F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1.3.3.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Системы автоматического регулирования, блокировок, сигнализаций и других средств обеспечения безопасности</w:t>
            </w:r>
          </w:p>
        </w:tc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A3F" w:rsidRPr="00E84813" w:rsidRDefault="00ED1A3F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40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ED1A3F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1.4.</w:t>
            </w:r>
          </w:p>
        </w:tc>
        <w:tc>
          <w:tcPr>
            <w:tcW w:w="8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Выполнение предписаний Ростехнадзора, выданных по итогам последней плановой проверки [А, ПБ, ТР]</w:t>
            </w:r>
          </w:p>
        </w:tc>
      </w:tr>
      <w:tr w:rsidR="00ED1A3F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  <w:iCs/>
                <w:color w:val="000000"/>
              </w:rPr>
            </w:pPr>
            <w:r w:rsidRPr="00E84813">
              <w:rPr>
                <w:rFonts w:eastAsia="Times New Roman"/>
                <w:iCs/>
                <w:color w:val="000000"/>
              </w:rPr>
              <w:t>1.4.1.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  <w:iCs/>
                <w:color w:val="000000"/>
              </w:rPr>
            </w:pPr>
            <w:r w:rsidRPr="00E84813">
              <w:rPr>
                <w:rFonts w:eastAsia="Times New Roman"/>
                <w:iCs/>
                <w:color w:val="000000"/>
              </w:rPr>
              <w:t>Количество выявленных по итогам последней плановой проверки нарушений требований промышленной безопасности (общее)</w:t>
            </w:r>
          </w:p>
        </w:tc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1A3F" w:rsidRPr="00E84813" w:rsidRDefault="00ED1A3F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40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число</w:t>
            </w:r>
          </w:p>
        </w:tc>
      </w:tr>
      <w:tr w:rsidR="00ED1A3F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  <w:iCs/>
                <w:color w:val="000000"/>
              </w:rPr>
            </w:pPr>
            <w:r w:rsidRPr="00E84813">
              <w:rPr>
                <w:rFonts w:eastAsia="Times New Roman"/>
                <w:iCs/>
                <w:color w:val="000000"/>
              </w:rPr>
              <w:t>1.4.2.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  <w:iCs/>
                <w:color w:val="000000"/>
              </w:rPr>
            </w:pPr>
            <w:r w:rsidRPr="00E84813">
              <w:rPr>
                <w:rFonts w:eastAsia="Times New Roman"/>
                <w:iCs/>
                <w:color w:val="000000"/>
              </w:rPr>
              <w:t>Количество неустраненных в срок нарушений требований промышленной безопасности</w:t>
            </w:r>
          </w:p>
        </w:tc>
        <w:tc>
          <w:tcPr>
            <w:tcW w:w="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A3F" w:rsidRPr="00E84813" w:rsidRDefault="00ED1A3F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40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ED1A3F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1.5.</w:t>
            </w:r>
          </w:p>
        </w:tc>
        <w:tc>
          <w:tcPr>
            <w:tcW w:w="8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Проведение диагностики/экспертизы/планового ремонта оборудования / зданий /сооружений [А, ПБ, Т]</w:t>
            </w:r>
          </w:p>
        </w:tc>
      </w:tr>
      <w:tr w:rsidR="00ED1A3F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1.5.1.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Наличие графика проведения диагностики (испытаний, освидетельствований)/экспертизы/планового ремонта оборудования (технических устройств), сооружений (зданий)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1A3F" w:rsidRPr="00E84813" w:rsidRDefault="00ED1A3F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«да», «нет»</w:t>
            </w:r>
          </w:p>
        </w:tc>
      </w:tr>
      <w:tr w:rsidR="00ED1A3F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1.5.2.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Процент соблюдения графика проведения диагностики (испытаний, освидетельствований)/экспертизы/планового ремонта оборудования (технических устройств), сооружений (зданий)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1A3F" w:rsidRPr="00E84813" w:rsidRDefault="00ED1A3F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A3F" w:rsidRPr="00E84813" w:rsidRDefault="00ED1A3F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«число»</w:t>
            </w:r>
          </w:p>
        </w:tc>
      </w:tr>
      <w:tr w:rsidR="00ED1A3F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1.6.</w:t>
            </w:r>
          </w:p>
        </w:tc>
        <w:tc>
          <w:tcPr>
            <w:tcW w:w="8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Наличие документации по промышленной безопасности [А, ПБ, ТР, Р]</w:t>
            </w:r>
          </w:p>
        </w:tc>
      </w:tr>
      <w:tr w:rsidR="00ED1A3F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1.6.1.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Положение о производственном контроле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1A3F" w:rsidRPr="00E84813" w:rsidRDefault="00ED1A3F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«есть», «нет», «не требуется»</w:t>
            </w:r>
          </w:p>
        </w:tc>
      </w:tr>
      <w:tr w:rsidR="00ED1A3F" w:rsidRPr="00E84813" w:rsidTr="00672EF6">
        <w:trPr>
          <w:trHeight w:val="114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1.6.2.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План ликвидации аварийных ситуаций (план ликвидации аварий, инструкция по ликвидации аварийных ситуаций), согласованный и утвержденный территориальным органом Ростехнадзора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A3F" w:rsidRPr="00E84813" w:rsidRDefault="00ED1A3F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ED1A3F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1.7.</w:t>
            </w:r>
          </w:p>
        </w:tc>
        <w:tc>
          <w:tcPr>
            <w:tcW w:w="8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Сведения о системе сбора информации о произошедших инцидентах и авариях и анализе этой информации [А, ПБ, ТР]</w:t>
            </w:r>
          </w:p>
        </w:tc>
      </w:tr>
      <w:tr w:rsidR="00ED1A3F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1.7.1.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Система сбора информации о произошедших инцидентах и авариях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1A3F" w:rsidRPr="00E84813" w:rsidRDefault="00ED1A3F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«есть», «нет»</w:t>
            </w:r>
          </w:p>
        </w:tc>
      </w:tr>
      <w:tr w:rsidR="00ED1A3F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1.7.2.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Анализ информации о произошедших инцидентах и авариях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A3F" w:rsidRPr="00E84813" w:rsidRDefault="00ED1A3F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ED1A3F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1.8.</w:t>
            </w:r>
          </w:p>
        </w:tc>
        <w:tc>
          <w:tcPr>
            <w:tcW w:w="8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Сведения о профессиональной подготовке персонала [А, ПБ, ТР, Т, К]</w:t>
            </w:r>
          </w:p>
        </w:tc>
      </w:tr>
      <w:tr w:rsidR="00ED1A3F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1.8.1.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Система профессиональной подготовки персонала (рабочих, ИТР и специалистов)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1A3F" w:rsidRPr="00E84813" w:rsidRDefault="00ED1A3F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«есть», «нет»</w:t>
            </w:r>
          </w:p>
        </w:tc>
      </w:tr>
      <w:tr w:rsidR="00ED1A3F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1.8.2.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Система профессионального отбора персонала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1A3F" w:rsidRPr="00E84813" w:rsidRDefault="00ED1A3F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ED1A3F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1.8.3.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Порядок допуска персонала к самостоятельной работе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1A3F" w:rsidRPr="00E84813" w:rsidRDefault="00ED1A3F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ED1A3F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1.8.4.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Обучение и аттестация персонала по промышленной безопасности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1A3F" w:rsidRPr="00E84813" w:rsidRDefault="00ED1A3F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</w:tbl>
    <w:p w:rsidR="00ED1A3F" w:rsidRPr="00E84813" w:rsidRDefault="00ED1A3F" w:rsidP="00ED1A3F">
      <w:pPr>
        <w:pStyle w:val="a3"/>
        <w:spacing w:before="0" w:after="120"/>
        <w:ind w:left="0"/>
      </w:pPr>
    </w:p>
    <w:p w:rsidR="00ED1A3F" w:rsidRPr="00E84813" w:rsidRDefault="00ED1A3F" w:rsidP="00ED1A3F">
      <w:pPr>
        <w:jc w:val="center"/>
        <w:rPr>
          <w:b/>
          <w:sz w:val="24"/>
          <w:szCs w:val="24"/>
        </w:rPr>
      </w:pPr>
      <w:r w:rsidRPr="00E84813">
        <w:rPr>
          <w:b/>
          <w:sz w:val="24"/>
          <w:szCs w:val="24"/>
        </w:rPr>
        <w:t>2. СВЕДЕНИЯ О ПОЖАРНОЙ БЕЗОПАСНОСТИ ОПАСНОГО ОБЪЕКТА</w:t>
      </w:r>
    </w:p>
    <w:p w:rsidR="00ED1A3F" w:rsidRPr="00E84813" w:rsidRDefault="00ED1A3F" w:rsidP="00ED1A3F">
      <w:pPr>
        <w:jc w:val="center"/>
        <w:rPr>
          <w:b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101"/>
        <w:gridCol w:w="6237"/>
        <w:gridCol w:w="850"/>
        <w:gridCol w:w="1684"/>
      </w:tblGrid>
      <w:tr w:rsidR="00ED1A3F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2.1.</w:t>
            </w:r>
          </w:p>
        </w:tc>
        <w:tc>
          <w:tcPr>
            <w:tcW w:w="8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Технические решения по обеспечению пожарной безопасности [ПС, ТР]</w:t>
            </w:r>
          </w:p>
        </w:tc>
      </w:tr>
      <w:tr w:rsidR="00ED1A3F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2.1.1.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Архитектурные и конструкционные решения по локализации пожара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1A3F" w:rsidRPr="00E84813" w:rsidRDefault="00ED1A3F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  <w:sz w:val="24"/>
                <w:szCs w:val="24"/>
              </w:rPr>
              <w:t>«есть», «нет», «не требуется»</w:t>
            </w:r>
          </w:p>
        </w:tc>
      </w:tr>
      <w:tr w:rsidR="00ED1A3F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2.1.2.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Оборудование зданий и сооружений системами автоматической пожарной сигнализации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1A3F" w:rsidRPr="00E84813" w:rsidRDefault="00ED1A3F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ED1A3F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2.1.3.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Внутренний противопожарный водопровод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1A3F" w:rsidRPr="00E84813" w:rsidRDefault="00ED1A3F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ED1A3F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2.1.4.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Внешние водоисточники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1A3F" w:rsidRPr="00E84813" w:rsidRDefault="00ED1A3F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ED1A3F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2.1.5.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Ручные средства пожаротушения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1A3F" w:rsidRPr="00E84813" w:rsidRDefault="00ED1A3F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ED1A3F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2.1.6.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Система организации и управления эвакуацией людей при пожаре (СОУЭ)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1A3F" w:rsidRPr="00E84813" w:rsidRDefault="00ED1A3F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ED1A3F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2.2.</w:t>
            </w:r>
          </w:p>
        </w:tc>
        <w:tc>
          <w:tcPr>
            <w:tcW w:w="8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Выполнение предписаний МЧС России (в области пожарной безопасности), выданных по итогам последней плановой проверки [ПС, ТР]</w:t>
            </w:r>
          </w:p>
        </w:tc>
      </w:tr>
      <w:tr w:rsidR="00ED1A3F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  <w:iCs/>
                <w:color w:val="000000"/>
              </w:rPr>
            </w:pPr>
            <w:r w:rsidRPr="00E84813">
              <w:rPr>
                <w:rFonts w:eastAsia="Times New Roman"/>
                <w:iCs/>
                <w:color w:val="000000"/>
              </w:rPr>
              <w:t>2.2.1.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  <w:iCs/>
                <w:color w:val="000000"/>
              </w:rPr>
            </w:pPr>
            <w:r w:rsidRPr="00E84813">
              <w:rPr>
                <w:rFonts w:eastAsia="Times New Roman"/>
                <w:iCs/>
                <w:color w:val="000000"/>
              </w:rPr>
              <w:t xml:space="preserve">Количество выявленных по итогам последней плановой проверки </w:t>
            </w:r>
            <w:r w:rsidRPr="00E84813">
              <w:rPr>
                <w:rFonts w:eastAsia="Times New Roman"/>
                <w:iCs/>
                <w:color w:val="000000"/>
              </w:rPr>
              <w:lastRenderedPageBreak/>
              <w:t>нарушений требований пожарной безопасности (общее)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1A3F" w:rsidRPr="00E84813" w:rsidRDefault="00ED1A3F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число</w:t>
            </w:r>
          </w:p>
        </w:tc>
      </w:tr>
      <w:tr w:rsidR="00ED1A3F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  <w:iCs/>
                <w:color w:val="000000"/>
              </w:rPr>
            </w:pPr>
            <w:r w:rsidRPr="00E84813">
              <w:rPr>
                <w:rFonts w:eastAsia="Times New Roman"/>
                <w:iCs/>
                <w:color w:val="000000"/>
              </w:rPr>
              <w:lastRenderedPageBreak/>
              <w:t>2.2.2.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  <w:iCs/>
                <w:color w:val="000000"/>
              </w:rPr>
            </w:pPr>
            <w:r w:rsidRPr="00E84813">
              <w:rPr>
                <w:rFonts w:eastAsia="Times New Roman"/>
                <w:iCs/>
                <w:color w:val="000000"/>
              </w:rPr>
              <w:t>Количество неустраненных в срок нарушений требований пожарной безопасности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A3F" w:rsidRPr="00E84813" w:rsidRDefault="00ED1A3F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ED1A3F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2.3.</w:t>
            </w:r>
          </w:p>
        </w:tc>
        <w:tc>
          <w:tcPr>
            <w:tcW w:w="87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Наличие документации по пожарной безопасности [ПС, ТР, Р]</w:t>
            </w:r>
          </w:p>
        </w:tc>
      </w:tr>
      <w:tr w:rsidR="00ED1A3F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2.3.1.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Декларация пожарной безопасности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1A3F" w:rsidRPr="00E84813" w:rsidRDefault="00ED1A3F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«есть», «нет», «не требуется»</w:t>
            </w:r>
          </w:p>
        </w:tc>
      </w:tr>
      <w:tr w:rsidR="00ED1A3F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2.3.2.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План пожаротушения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1A3F" w:rsidRPr="00E84813" w:rsidRDefault="00ED1A3F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ED1A3F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2.3.3.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План эвакуации при пожаре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1A3F" w:rsidRPr="00E84813" w:rsidRDefault="00ED1A3F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ED1A3F" w:rsidRPr="00E84813" w:rsidTr="00672EF6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2.3.4.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Инструкции по мерам пожарной безопасности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1A3F" w:rsidRPr="00E84813" w:rsidRDefault="00ED1A3F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68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</w:tbl>
    <w:p w:rsidR="00ED1A3F" w:rsidRPr="00E84813" w:rsidRDefault="00ED1A3F" w:rsidP="00ED1A3F">
      <w:pPr>
        <w:pStyle w:val="a3"/>
        <w:spacing w:before="0" w:after="120"/>
        <w:ind w:left="0"/>
      </w:pPr>
    </w:p>
    <w:p w:rsidR="00ED1A3F" w:rsidRPr="00E84813" w:rsidRDefault="00ED1A3F" w:rsidP="00ED1A3F">
      <w:pPr>
        <w:jc w:val="center"/>
        <w:rPr>
          <w:b/>
          <w:sz w:val="24"/>
          <w:szCs w:val="24"/>
        </w:rPr>
      </w:pPr>
      <w:r w:rsidRPr="00E84813">
        <w:rPr>
          <w:b/>
          <w:sz w:val="24"/>
          <w:szCs w:val="24"/>
        </w:rPr>
        <w:t>3. СВЕДЕНИЯ О ГОТОВНОСТИ ВЛАДЕЛЬЦА ОПАСНОГО ОБЪЕКТА К ПРЕДУПРЕЖДЕНИЮ, ЛОКАЛИЗАЦИИ И ЛИКВИДАЦИИ ПОСЛЕДСТВИЙ ВОЗМОЖНОЙ АВАРИИ НА ОПАСНОМ ОБЪЕКТЕ</w:t>
      </w:r>
    </w:p>
    <w:p w:rsidR="00ED1A3F" w:rsidRPr="00E84813" w:rsidRDefault="00ED1A3F" w:rsidP="00ED1A3F">
      <w:pPr>
        <w:pStyle w:val="a3"/>
        <w:spacing w:before="0" w:after="120"/>
        <w:ind w:left="0"/>
        <w:rPr>
          <w:color w:val="000000"/>
          <w:sz w:val="16"/>
          <w:szCs w:val="16"/>
        </w:rPr>
      </w:pPr>
    </w:p>
    <w:tbl>
      <w:tblPr>
        <w:tblW w:w="990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"/>
        <w:gridCol w:w="1091"/>
        <w:gridCol w:w="10"/>
        <w:gridCol w:w="6227"/>
        <w:gridCol w:w="10"/>
        <w:gridCol w:w="840"/>
        <w:gridCol w:w="10"/>
        <w:gridCol w:w="1701"/>
        <w:gridCol w:w="10"/>
      </w:tblGrid>
      <w:tr w:rsidR="00ED1A3F" w:rsidRPr="00E84813" w:rsidTr="00ED1A3F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3.1.</w:t>
            </w:r>
          </w:p>
        </w:tc>
        <w:tc>
          <w:tcPr>
            <w:tcW w:w="88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Резервирование систем обеспечения опасного объекта [ЧС, ПБ, ТР, Т]</w:t>
            </w:r>
          </w:p>
        </w:tc>
      </w:tr>
      <w:tr w:rsidR="00ED1A3F" w:rsidRPr="00E84813" w:rsidTr="00ED1A3F">
        <w:trPr>
          <w:trHeight w:val="286"/>
        </w:trPr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3.1.1.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Резервные источники электроснабжения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1A3F" w:rsidRPr="00E84813" w:rsidRDefault="00ED1A3F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21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«есть», «нет», «не требуется»</w:t>
            </w:r>
          </w:p>
        </w:tc>
      </w:tr>
      <w:tr w:rsidR="00ED1A3F" w:rsidRPr="00E84813" w:rsidTr="00ED1A3F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3.1.</w:t>
            </w:r>
            <w:r w:rsidRPr="00E84813">
              <w:rPr>
                <w:rFonts w:eastAsia="Times New Roman"/>
                <w:color w:val="000000"/>
                <w:lang w:val="en-GB"/>
              </w:rPr>
              <w:t>2</w:t>
            </w:r>
            <w:r w:rsidRPr="00E84813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Резервные источники водоснабжения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1A3F" w:rsidRPr="00E84813" w:rsidRDefault="00ED1A3F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21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ED1A3F" w:rsidRPr="00E84813" w:rsidTr="00ED1A3F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3.1.</w:t>
            </w:r>
            <w:r w:rsidRPr="00E84813">
              <w:rPr>
                <w:rFonts w:eastAsia="Times New Roman"/>
                <w:color w:val="000000"/>
                <w:lang w:val="en-GB"/>
              </w:rPr>
              <w:t>3</w:t>
            </w:r>
            <w:r w:rsidRPr="00E84813">
              <w:rPr>
                <w:rFonts w:eastAsia="Times New Roman"/>
                <w:color w:val="000000"/>
              </w:rPr>
              <w:t>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Резервные системы связи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1A3F" w:rsidRPr="00E84813" w:rsidRDefault="00ED1A3F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21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ED1A3F" w:rsidRPr="00E84813" w:rsidTr="00ED1A3F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3.2.</w:t>
            </w:r>
          </w:p>
        </w:tc>
        <w:tc>
          <w:tcPr>
            <w:tcW w:w="88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Выполнение предписаний МЧС России (в области ГО ЧС), выданных по итогам последней плановой проверки [ЧС, ТР]</w:t>
            </w:r>
          </w:p>
        </w:tc>
      </w:tr>
      <w:tr w:rsidR="00ED1A3F" w:rsidRPr="00E84813" w:rsidTr="00ED1A3F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  <w:iCs/>
                <w:color w:val="000000"/>
              </w:rPr>
            </w:pPr>
            <w:r w:rsidRPr="00E84813">
              <w:rPr>
                <w:rFonts w:eastAsia="Times New Roman"/>
                <w:iCs/>
                <w:color w:val="000000"/>
              </w:rPr>
              <w:t>3.2.1.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  <w:iCs/>
                <w:color w:val="000000"/>
              </w:rPr>
            </w:pPr>
            <w:r w:rsidRPr="00E84813">
              <w:rPr>
                <w:rFonts w:eastAsia="Times New Roman"/>
                <w:iCs/>
                <w:color w:val="000000"/>
              </w:rPr>
              <w:t xml:space="preserve">Количество выявленных по итогам последней плановой проверки нарушений требований </w:t>
            </w:r>
            <w:r w:rsidRPr="00E84813">
              <w:rPr>
                <w:rFonts w:eastAsia="Times New Roman"/>
                <w:color w:val="000000"/>
              </w:rPr>
              <w:t>в области ГО ЧС</w:t>
            </w:r>
            <w:r w:rsidRPr="00E84813">
              <w:rPr>
                <w:rFonts w:eastAsia="Times New Roman"/>
                <w:iCs/>
                <w:color w:val="000000"/>
              </w:rPr>
              <w:t xml:space="preserve"> (общее)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1A3F" w:rsidRPr="00E84813" w:rsidRDefault="00ED1A3F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21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число</w:t>
            </w:r>
          </w:p>
        </w:tc>
      </w:tr>
      <w:tr w:rsidR="00ED1A3F" w:rsidRPr="00E84813" w:rsidTr="00ED1A3F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  <w:iCs/>
                <w:color w:val="000000"/>
              </w:rPr>
            </w:pPr>
            <w:r w:rsidRPr="00E84813">
              <w:rPr>
                <w:rFonts w:eastAsia="Times New Roman"/>
                <w:iCs/>
                <w:color w:val="000000"/>
              </w:rPr>
              <w:t>3.2.2.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iCs/>
                <w:color w:val="000000"/>
              </w:rPr>
              <w:t xml:space="preserve">Количество неустраненных в срок нарушений требований </w:t>
            </w:r>
            <w:r w:rsidRPr="00E84813">
              <w:rPr>
                <w:rFonts w:eastAsia="Times New Roman"/>
                <w:color w:val="000000"/>
              </w:rPr>
              <w:t>в области ГО ЧС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1A3F" w:rsidRPr="00E84813" w:rsidRDefault="00ED1A3F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21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ED1A3F" w:rsidRPr="00E84813" w:rsidTr="00ED1A3F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3.3.</w:t>
            </w:r>
          </w:p>
        </w:tc>
        <w:tc>
          <w:tcPr>
            <w:tcW w:w="88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Наличие документации по гражданской обороне, предупреждению и ликвидации чрезвычайных ситуаций [ЧС, ТР, Р]</w:t>
            </w:r>
          </w:p>
        </w:tc>
      </w:tr>
      <w:tr w:rsidR="00ED1A3F" w:rsidRPr="00E84813" w:rsidTr="00ED1A3F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3.3.1.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План мероприятий по предупреждению и ликвидации ЧС природного и техногенного характера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1A3F" w:rsidRPr="00E84813" w:rsidRDefault="00ED1A3F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21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«есть», «нет», «не требуется»</w:t>
            </w:r>
          </w:p>
        </w:tc>
      </w:tr>
      <w:tr w:rsidR="00ED1A3F" w:rsidRPr="00E84813" w:rsidTr="00ED1A3F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3.3.2.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План подготовки руководящего состава и специалистов по вопросам  предупреждения, локализации и ликвидации чрезвычайных ситуаций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1A3F" w:rsidRPr="00E84813" w:rsidRDefault="00ED1A3F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21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ED1A3F" w:rsidRPr="00E84813" w:rsidTr="00ED1A3F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3.3.3.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План гражданской обороны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1A3F" w:rsidRPr="00E84813" w:rsidRDefault="00ED1A3F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21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ED1A3F" w:rsidRPr="00E84813" w:rsidTr="00ED1A3F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3.3.4.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Положение об органе управления по делам гражданской обороны и чрезвычайным ситуациям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1A3F" w:rsidRPr="00E84813" w:rsidRDefault="00ED1A3F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21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ED1A3F" w:rsidRPr="00E84813" w:rsidTr="00ED1A3F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3.4.</w:t>
            </w:r>
          </w:p>
        </w:tc>
        <w:tc>
          <w:tcPr>
            <w:tcW w:w="88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Финансовые и материальные ресурсы для локализации и ликвидации последствий аварий [А, ЧС, ТР, Р, Б]</w:t>
            </w:r>
          </w:p>
        </w:tc>
      </w:tr>
      <w:tr w:rsidR="00ED1A3F" w:rsidRPr="00E84813" w:rsidTr="00ED1A3F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3.4.1.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Финансовые ресурсы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1A3F" w:rsidRPr="00E84813" w:rsidRDefault="00ED1A3F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21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«есть», «нет»</w:t>
            </w:r>
          </w:p>
        </w:tc>
      </w:tr>
      <w:tr w:rsidR="00ED1A3F" w:rsidRPr="00E84813" w:rsidTr="00ED1A3F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3.4.2.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Материальные ресурсы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1A3F" w:rsidRPr="00E84813" w:rsidRDefault="00ED1A3F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21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ED1A3F" w:rsidRPr="00E84813" w:rsidTr="00ED1A3F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3.5.</w:t>
            </w:r>
          </w:p>
        </w:tc>
        <w:tc>
          <w:tcPr>
            <w:tcW w:w="88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Сведения о противоаварийной подготовке персонала [А, ПБ, ЧС, ТР, К]</w:t>
            </w:r>
          </w:p>
        </w:tc>
      </w:tr>
      <w:tr w:rsidR="00ED1A3F" w:rsidRPr="00E84813" w:rsidTr="00ED1A3F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3.5.1.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Система обучения персонала действиям в случае возникновения аварийной ситуации на опасном объекте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1A3F" w:rsidRPr="00E84813" w:rsidRDefault="00ED1A3F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21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«есть», «нет»</w:t>
            </w:r>
          </w:p>
        </w:tc>
      </w:tr>
      <w:tr w:rsidR="00ED1A3F" w:rsidRPr="00E84813" w:rsidTr="00ED1A3F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3.5.2.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Проведение учебно-тренировочных занятий по готовности персонала к действиям в случае возникновения аварийной ситуации согласно графику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1A3F" w:rsidRPr="00E84813" w:rsidRDefault="00ED1A3F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21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ED1A3F" w:rsidRPr="00E84813" w:rsidTr="00ED1A3F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3.5.3.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Проведение учебных тревог по готовности рабочих к действиям в случае возникновения аварийной ситуации с участием производственного персонала, членов профессиональных и нештатных аварийно-спасательных формирований, пожарной охраны, медико-санитарной и других служб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1A3F" w:rsidRPr="00E84813" w:rsidRDefault="00ED1A3F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21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ED1A3F" w:rsidRPr="00E84813" w:rsidTr="00ED1A3F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3.5.4.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Наличие специальных стендов, тренажеров и т. п. для тренировок по планам ликвидации аварий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D1A3F" w:rsidRPr="00E84813" w:rsidRDefault="00ED1A3F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21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ED1A3F" w:rsidRPr="00E84813" w:rsidTr="00ED1A3F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3.6.</w:t>
            </w:r>
          </w:p>
        </w:tc>
        <w:tc>
          <w:tcPr>
            <w:tcW w:w="88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760B5B">
              <w:rPr>
                <w:rFonts w:eastAsia="Times New Roman"/>
                <w:color w:val="000000"/>
              </w:rPr>
              <w:t>Силы и средства ликвидации аварии</w:t>
            </w:r>
            <w:r w:rsidRPr="00E84813">
              <w:rPr>
                <w:rFonts w:eastAsia="Times New Roman"/>
                <w:color w:val="000000"/>
              </w:rPr>
              <w:t>, аварийно-спасательные и другие службы обеспечения промышленной безопасности и защиты в ЧС [А, ПБ, ЧС, ТР, Р]</w:t>
            </w:r>
          </w:p>
        </w:tc>
      </w:tr>
      <w:tr w:rsidR="00ED1A3F" w:rsidRPr="00E84813" w:rsidTr="00ED1A3F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3.6.1.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Объектовая пожарная охрана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1A3F" w:rsidRPr="00E84813" w:rsidRDefault="00ED1A3F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21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«есть», «нет», «не требуется»</w:t>
            </w:r>
          </w:p>
        </w:tc>
      </w:tr>
      <w:tr w:rsidR="00ED1A3F" w:rsidRPr="00E84813" w:rsidTr="00ED1A3F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3.6.3.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Медицинская служба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1A3F" w:rsidRPr="00E84813" w:rsidRDefault="00ED1A3F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21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ED1A3F" w:rsidRPr="00E84813" w:rsidTr="00ED1A3F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3.6.4.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Невоенизированные формирования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1A3F" w:rsidRPr="00E84813" w:rsidRDefault="00ED1A3F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21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ED1A3F" w:rsidRPr="00E84813" w:rsidTr="00ED1A3F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3.6.5.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Аварийно-восстановительные подразделения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D1A3F" w:rsidRPr="00E84813" w:rsidRDefault="00ED1A3F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21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ED1A3F" w:rsidRPr="00E84813" w:rsidTr="00ED1A3F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3.7.</w:t>
            </w:r>
          </w:p>
        </w:tc>
        <w:tc>
          <w:tcPr>
            <w:tcW w:w="88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Порядок взаимодействия сил и средств организации с другими организациями по предупреждению, локализации и ликвидации аварий [ПБ, ЧС, ТР, Р]</w:t>
            </w:r>
          </w:p>
        </w:tc>
      </w:tr>
      <w:tr w:rsidR="00ED1A3F" w:rsidRPr="00E84813" w:rsidTr="00ED1A3F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3.7.1.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 xml:space="preserve">Порядок взаимодействия сил и средств организации с другими </w:t>
            </w:r>
            <w:r w:rsidRPr="00E84813">
              <w:rPr>
                <w:rFonts w:eastAsia="Times New Roman"/>
                <w:color w:val="000000"/>
              </w:rPr>
              <w:lastRenderedPageBreak/>
              <w:t>организациями по предупреждению, локализации и ликвидации аварий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A3F" w:rsidRPr="00E84813" w:rsidRDefault="00ED1A3F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21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A3F" w:rsidRPr="00E84813" w:rsidRDefault="00ED1A3F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«есть», «нет»</w:t>
            </w:r>
          </w:p>
        </w:tc>
      </w:tr>
      <w:tr w:rsidR="00ED1A3F" w:rsidRPr="00E84813" w:rsidTr="00ED1A3F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lastRenderedPageBreak/>
              <w:t>3.8.</w:t>
            </w:r>
          </w:p>
        </w:tc>
        <w:tc>
          <w:tcPr>
            <w:tcW w:w="88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Технические системы оповещения [ПБ, ЧС, ТР, Р]</w:t>
            </w:r>
          </w:p>
        </w:tc>
      </w:tr>
      <w:tr w:rsidR="00ED1A3F" w:rsidRPr="00E84813" w:rsidTr="00ED1A3F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3.8.1.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Оповещение персонала объекта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1A3F" w:rsidRPr="00E84813" w:rsidRDefault="00ED1A3F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21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«есть», «нет»</w:t>
            </w:r>
          </w:p>
        </w:tc>
      </w:tr>
      <w:tr w:rsidR="00ED1A3F" w:rsidRPr="00E84813" w:rsidTr="00ED1A3F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3.8.2.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Оповещение соседних организаций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1A3F" w:rsidRPr="00E84813" w:rsidRDefault="00ED1A3F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21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ED1A3F" w:rsidRPr="00E84813" w:rsidTr="00ED1A3F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3.8.3.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Оповещение населения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1A3F" w:rsidRPr="00E84813" w:rsidRDefault="00ED1A3F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21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ED1A3F" w:rsidRPr="00E84813" w:rsidTr="00ED1A3F"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3.8.4.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  <w:color w:val="000000"/>
              </w:rPr>
            </w:pPr>
            <w:r w:rsidRPr="00E84813">
              <w:rPr>
                <w:rFonts w:eastAsia="Times New Roman"/>
                <w:color w:val="000000"/>
              </w:rPr>
              <w:t>Оповещение МЧС России, Ростехнадзора, иных заинтересованных органов власти и организаций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D1A3F" w:rsidRPr="00E84813" w:rsidRDefault="00ED1A3F" w:rsidP="00672EF6">
            <w:pPr>
              <w:suppressAutoHyphens/>
              <w:snapToGrid w:val="0"/>
              <w:jc w:val="center"/>
              <w:rPr>
                <w:rFonts w:eastAsia="Times New Roman"/>
              </w:rPr>
            </w:pPr>
          </w:p>
        </w:tc>
        <w:tc>
          <w:tcPr>
            <w:tcW w:w="1721" w:type="dxa"/>
            <w:gridSpan w:val="3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A3F" w:rsidRPr="00E84813" w:rsidRDefault="00ED1A3F" w:rsidP="00672EF6">
            <w:pPr>
              <w:suppressAutoHyphens/>
              <w:snapToGrid w:val="0"/>
              <w:rPr>
                <w:rFonts w:eastAsia="Times New Roman"/>
              </w:rPr>
            </w:pPr>
          </w:p>
        </w:tc>
      </w:tr>
      <w:tr w:rsidR="00ED1A3F" w:rsidRPr="00E84813" w:rsidTr="00ED1A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10" w:type="dxa"/>
        </w:trPr>
        <w:tc>
          <w:tcPr>
            <w:tcW w:w="1101" w:type="dxa"/>
            <w:gridSpan w:val="2"/>
            <w:shd w:val="clear" w:color="auto" w:fill="D9D9D9"/>
            <w:vAlign w:val="center"/>
          </w:tcPr>
          <w:p w:rsidR="00ED1A3F" w:rsidRPr="00E84813" w:rsidRDefault="00ED1A3F" w:rsidP="00672EF6">
            <w:pPr>
              <w:suppressAutoHyphens/>
              <w:rPr>
                <w:rFonts w:eastAsia="Times New Roman"/>
              </w:rPr>
            </w:pPr>
            <w:r w:rsidRPr="00E84813">
              <w:rPr>
                <w:rFonts w:eastAsia="Times New Roman"/>
                <w:color w:val="000000"/>
              </w:rPr>
              <w:t>3.9.</w:t>
            </w:r>
          </w:p>
        </w:tc>
        <w:tc>
          <w:tcPr>
            <w:tcW w:w="8788" w:type="dxa"/>
            <w:gridSpan w:val="5"/>
            <w:shd w:val="clear" w:color="auto" w:fill="D9D9D9"/>
          </w:tcPr>
          <w:p w:rsidR="00ED1A3F" w:rsidRPr="00E84813" w:rsidRDefault="00ED1A3F" w:rsidP="00672EF6">
            <w:pPr>
              <w:suppressAutoHyphens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Меры по предотвращению проникновения посторонних лиц на опасный производственный объект</w:t>
            </w:r>
            <w:r w:rsidRPr="00E84813">
              <w:rPr>
                <w:rFonts w:eastAsia="Times New Roman"/>
                <w:color w:val="000000"/>
              </w:rPr>
              <w:t xml:space="preserve"> [О, ЧС, ТР, Р]</w:t>
            </w:r>
          </w:p>
        </w:tc>
      </w:tr>
      <w:tr w:rsidR="00ED1A3F" w:rsidRPr="00E84813" w:rsidTr="00ED1A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10" w:type="dxa"/>
          <w:trHeight w:val="1658"/>
        </w:trPr>
        <w:tc>
          <w:tcPr>
            <w:tcW w:w="1101" w:type="dxa"/>
            <w:gridSpan w:val="2"/>
            <w:vAlign w:val="center"/>
          </w:tcPr>
          <w:p w:rsidR="00ED1A3F" w:rsidRPr="00E84813" w:rsidRDefault="00ED1A3F" w:rsidP="00672EF6">
            <w:pPr>
              <w:suppressAutoHyphens/>
              <w:rPr>
                <w:rFonts w:eastAsia="Times New Roman"/>
              </w:rPr>
            </w:pPr>
            <w:r w:rsidRPr="00E84813">
              <w:rPr>
                <w:rFonts w:eastAsia="Times New Roman"/>
                <w:color w:val="000000"/>
              </w:rPr>
              <w:t>3.9.1.</w:t>
            </w:r>
          </w:p>
        </w:tc>
        <w:tc>
          <w:tcPr>
            <w:tcW w:w="6237" w:type="dxa"/>
            <w:gridSpan w:val="2"/>
            <w:tcBorders>
              <w:right w:val="single" w:sz="12" w:space="0" w:color="auto"/>
            </w:tcBorders>
          </w:tcPr>
          <w:p w:rsidR="00ED1A3F" w:rsidRPr="00E84813" w:rsidRDefault="00ED1A3F" w:rsidP="00672EF6">
            <w:pPr>
              <w:suppressAutoHyphens/>
              <w:jc w:val="both"/>
              <w:rPr>
                <w:rFonts w:eastAsia="Times New Roman"/>
              </w:rPr>
            </w:pPr>
            <w:r w:rsidRPr="00E84813">
              <w:rPr>
                <w:rFonts w:eastAsia="Times New Roman"/>
                <w:color w:val="000000"/>
              </w:rPr>
              <w:t xml:space="preserve">План взаимодействия с подразделениями ФСБ России, внутренними войсками МВД России, подразделениями вневедомственной охраны МВД России в случае </w:t>
            </w:r>
            <w:r w:rsidRPr="00E84813">
              <w:rPr>
                <w:rFonts w:eastAsia="Times New Roman"/>
              </w:rPr>
              <w:t>проникновения посторонних лиц на опасный производственный объект</w:t>
            </w:r>
            <w:r w:rsidRPr="00E84813">
              <w:rPr>
                <w:rFonts w:eastAsia="Times New Roman"/>
                <w:color w:val="000000"/>
              </w:rPr>
              <w:t xml:space="preserve"> / несанкционированного вмешательства в деятельность объекта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D1A3F" w:rsidRPr="00E84813" w:rsidRDefault="00ED1A3F" w:rsidP="00672EF6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vMerge w:val="restart"/>
            <w:tcBorders>
              <w:left w:val="single" w:sz="12" w:space="0" w:color="auto"/>
            </w:tcBorders>
            <w:vAlign w:val="center"/>
          </w:tcPr>
          <w:p w:rsidR="00ED1A3F" w:rsidRPr="00E84813" w:rsidRDefault="00ED1A3F" w:rsidP="00672EF6">
            <w:pPr>
              <w:suppressAutoHyphens/>
              <w:rPr>
                <w:rFonts w:eastAsia="Times New Roman"/>
              </w:rPr>
            </w:pPr>
            <w:r w:rsidRPr="00E84813">
              <w:rPr>
                <w:rFonts w:eastAsia="Times New Roman"/>
              </w:rPr>
              <w:t>«есть», «нет», «не требуется»</w:t>
            </w:r>
          </w:p>
        </w:tc>
      </w:tr>
      <w:tr w:rsidR="00ED1A3F" w:rsidRPr="00E84813" w:rsidTr="00ED1A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10" w:type="dxa"/>
        </w:trPr>
        <w:tc>
          <w:tcPr>
            <w:tcW w:w="1101" w:type="dxa"/>
            <w:gridSpan w:val="2"/>
            <w:vAlign w:val="center"/>
          </w:tcPr>
          <w:p w:rsidR="00ED1A3F" w:rsidRPr="00E84813" w:rsidRDefault="00ED1A3F" w:rsidP="00672EF6">
            <w:pPr>
              <w:suppressAutoHyphens/>
              <w:rPr>
                <w:rFonts w:eastAsia="Times New Roman"/>
              </w:rPr>
            </w:pPr>
            <w:r w:rsidRPr="00E84813">
              <w:rPr>
                <w:rFonts w:eastAsia="Times New Roman"/>
                <w:color w:val="000000"/>
              </w:rPr>
              <w:t>3.9.2.</w:t>
            </w:r>
          </w:p>
        </w:tc>
        <w:tc>
          <w:tcPr>
            <w:tcW w:w="6237" w:type="dxa"/>
            <w:gridSpan w:val="2"/>
            <w:tcBorders>
              <w:right w:val="single" w:sz="12" w:space="0" w:color="auto"/>
            </w:tcBorders>
          </w:tcPr>
          <w:p w:rsidR="00ED1A3F" w:rsidRPr="00E84813" w:rsidRDefault="00ED1A3F" w:rsidP="00672EF6">
            <w:pPr>
              <w:suppressAutoHyphens/>
              <w:jc w:val="both"/>
              <w:rPr>
                <w:rFonts w:eastAsia="Times New Roman"/>
              </w:rPr>
            </w:pPr>
            <w:r w:rsidRPr="00E84813">
              <w:rPr>
                <w:rFonts w:eastAsia="Times New Roman"/>
                <w:color w:val="000000"/>
              </w:rPr>
              <w:t>Наличие технических средств защиты (инженерные заграждения, автоматизированные системы контроля и управления доступом, системы обнаружения несанкционированного проникновения  на территорию и т.п.)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1A3F" w:rsidRPr="00E84813" w:rsidRDefault="00ED1A3F" w:rsidP="00672EF6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ED1A3F" w:rsidRPr="00E84813" w:rsidRDefault="00ED1A3F" w:rsidP="00672EF6">
            <w:pPr>
              <w:suppressAutoHyphens/>
              <w:rPr>
                <w:rFonts w:eastAsia="Times New Roman"/>
              </w:rPr>
            </w:pPr>
          </w:p>
        </w:tc>
      </w:tr>
      <w:tr w:rsidR="00ED1A3F" w:rsidRPr="00E84813" w:rsidTr="00ED1A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0" w:type="dxa"/>
          <w:wAfter w:w="10" w:type="dxa"/>
        </w:trPr>
        <w:tc>
          <w:tcPr>
            <w:tcW w:w="1101" w:type="dxa"/>
            <w:gridSpan w:val="2"/>
            <w:vAlign w:val="center"/>
          </w:tcPr>
          <w:p w:rsidR="00ED1A3F" w:rsidRPr="00E84813" w:rsidRDefault="00ED1A3F" w:rsidP="00672EF6">
            <w:pPr>
              <w:suppressAutoHyphens/>
              <w:rPr>
                <w:rFonts w:eastAsia="Times New Roman"/>
              </w:rPr>
            </w:pPr>
            <w:r w:rsidRPr="00E84813">
              <w:rPr>
                <w:rFonts w:eastAsia="Times New Roman"/>
                <w:color w:val="000000"/>
              </w:rPr>
              <w:t>3.9.3.</w:t>
            </w:r>
          </w:p>
        </w:tc>
        <w:tc>
          <w:tcPr>
            <w:tcW w:w="6237" w:type="dxa"/>
            <w:gridSpan w:val="2"/>
            <w:tcBorders>
              <w:right w:val="single" w:sz="12" w:space="0" w:color="auto"/>
            </w:tcBorders>
          </w:tcPr>
          <w:p w:rsidR="00ED1A3F" w:rsidRPr="00E84813" w:rsidRDefault="00ED1A3F" w:rsidP="00672EF6">
            <w:pPr>
              <w:suppressAutoHyphens/>
              <w:jc w:val="both"/>
              <w:rPr>
                <w:rFonts w:eastAsia="Times New Roman"/>
              </w:rPr>
            </w:pPr>
            <w:r w:rsidRPr="00E84813">
              <w:rPr>
                <w:rFonts w:eastAsia="Times New Roman"/>
                <w:color w:val="000000"/>
              </w:rPr>
              <w:t>Наличие физической защиты (охрана, патрульные группы, караульные собаки и т.п.)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D1A3F" w:rsidRPr="00E84813" w:rsidRDefault="00ED1A3F" w:rsidP="00672EF6">
            <w:pPr>
              <w:suppressAutoHyphens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</w:tcBorders>
          </w:tcPr>
          <w:p w:rsidR="00ED1A3F" w:rsidRPr="00E84813" w:rsidRDefault="00ED1A3F" w:rsidP="00672EF6">
            <w:pPr>
              <w:suppressAutoHyphens/>
              <w:rPr>
                <w:rFonts w:eastAsia="Times New Roman"/>
              </w:rPr>
            </w:pPr>
          </w:p>
        </w:tc>
      </w:tr>
    </w:tbl>
    <w:p w:rsidR="00CC6F27" w:rsidRDefault="00CC6F27" w:rsidP="00CC6F27">
      <w:pPr>
        <w:rPr>
          <w:b/>
          <w:u w:val="single"/>
        </w:rPr>
      </w:pPr>
    </w:p>
    <w:p w:rsidR="00CC6F27" w:rsidRPr="00E84813" w:rsidRDefault="00CC6F27" w:rsidP="00CC6F27">
      <w:pPr>
        <w:rPr>
          <w:b/>
          <w:u w:val="single"/>
        </w:rPr>
      </w:pPr>
      <w:r w:rsidRPr="00E84813">
        <w:rPr>
          <w:b/>
          <w:u w:val="single"/>
        </w:rPr>
        <w:t>Источники информации</w:t>
      </w:r>
    </w:p>
    <w:p w:rsidR="00CC6F27" w:rsidRPr="00E84813" w:rsidRDefault="00CC6F27" w:rsidP="00CC6F27">
      <w:r w:rsidRPr="00E84813">
        <w:t>[А] – акт предлицензионной проверки предприятия территориальным органом Ростехнадзора</w:t>
      </w:r>
    </w:p>
    <w:p w:rsidR="00CC6F27" w:rsidRPr="00E84813" w:rsidRDefault="00CC6F27" w:rsidP="00CC6F27">
      <w:r w:rsidRPr="00E84813">
        <w:t xml:space="preserve">[Б] – бухгалтерия </w:t>
      </w:r>
    </w:p>
    <w:p w:rsidR="00CC6F27" w:rsidRPr="00E84813" w:rsidRDefault="00CC6F27" w:rsidP="00CC6F27">
      <w:r w:rsidRPr="00E84813">
        <w:t xml:space="preserve">[К] – отдел кадров </w:t>
      </w:r>
    </w:p>
    <w:p w:rsidR="00CC6F27" w:rsidRPr="00E84813" w:rsidRDefault="00CC6F27" w:rsidP="00CC6F27">
      <w:r w:rsidRPr="00E84813">
        <w:t>[О] – служба охраны</w:t>
      </w:r>
    </w:p>
    <w:p w:rsidR="00CC6F27" w:rsidRPr="00E84813" w:rsidRDefault="00CC6F27" w:rsidP="00CC6F27">
      <w:r w:rsidRPr="00E84813">
        <w:t>[ПБ] – служба промышленной безопасности / технадзор</w:t>
      </w:r>
    </w:p>
    <w:p w:rsidR="00CC6F27" w:rsidRPr="00E84813" w:rsidRDefault="00CC6F27" w:rsidP="00CC6F27">
      <w:r w:rsidRPr="00E84813">
        <w:t>[ПС] – служба пожарной безопасности / технадзор</w:t>
      </w:r>
    </w:p>
    <w:p w:rsidR="00CC6F27" w:rsidRPr="00790B9D" w:rsidRDefault="00CC6F27" w:rsidP="00CC6F27">
      <w:r w:rsidRPr="00E84813">
        <w:t>[Р] – руководитель объекта</w:t>
      </w:r>
      <w:r w:rsidRPr="00790B9D">
        <w:t xml:space="preserve"> </w:t>
      </w:r>
    </w:p>
    <w:p w:rsidR="00CC6F27" w:rsidRPr="00790B9D" w:rsidRDefault="00CC6F27" w:rsidP="00CC6F27">
      <w:r w:rsidRPr="00790B9D">
        <w:t xml:space="preserve">[Т] – технический отдел / главный инженер </w:t>
      </w:r>
    </w:p>
    <w:p w:rsidR="00CC6F27" w:rsidRPr="00790B9D" w:rsidRDefault="00CC6F27" w:rsidP="00CC6F27">
      <w:r w:rsidRPr="00790B9D">
        <w:t>[ТР] – технический руководитель объекта</w:t>
      </w:r>
    </w:p>
    <w:p w:rsidR="00CC6F27" w:rsidRPr="00790B9D" w:rsidRDefault="00CC6F27" w:rsidP="00CC6F27">
      <w:r w:rsidRPr="00790B9D">
        <w:t xml:space="preserve">[ЧС] – служба ГО ЧС </w:t>
      </w:r>
    </w:p>
    <w:p w:rsidR="00CC6F27" w:rsidRPr="00790B9D" w:rsidRDefault="00CC6F27" w:rsidP="00CC6F27">
      <w:r w:rsidRPr="00790B9D">
        <w:t xml:space="preserve">[Ю] – юридический отдел </w:t>
      </w:r>
    </w:p>
    <w:p w:rsidR="00CC6F27" w:rsidRPr="00790B9D" w:rsidRDefault="00CC6F27" w:rsidP="00CC6F27"/>
    <w:p w:rsidR="00CC6F27" w:rsidRPr="00790B9D" w:rsidRDefault="00CC6F27" w:rsidP="00CC6F27">
      <w:pPr>
        <w:rPr>
          <w:b/>
          <w:i/>
        </w:rPr>
      </w:pPr>
      <w:r w:rsidRPr="00790B9D">
        <w:rPr>
          <w:b/>
          <w:i/>
        </w:rPr>
        <w:t>Примечания:</w:t>
      </w:r>
    </w:p>
    <w:p w:rsidR="00CC6F27" w:rsidRPr="00790B9D" w:rsidRDefault="00CC6F27" w:rsidP="00CC6F27">
      <w:pPr>
        <w:jc w:val="both"/>
      </w:pPr>
      <w:r w:rsidRPr="00790B9D">
        <w:t>1. Подразделения [ПБ], [ПС], [ЧС] могут быть объединены в одну структуру.</w:t>
      </w:r>
    </w:p>
    <w:p w:rsidR="00CC6F27" w:rsidRDefault="00CC6F27" w:rsidP="00CC6F27">
      <w:r w:rsidRPr="00790B9D">
        <w:t>2. В случае отсутствия на объекте отдельных подразделений информацию предоставляет [ТР] или [Р].</w:t>
      </w:r>
      <w:r>
        <w:t xml:space="preserve"> </w:t>
      </w:r>
    </w:p>
    <w:p w:rsidR="00CD448E" w:rsidRDefault="00CD448E"/>
    <w:sectPr w:rsidR="00CD448E" w:rsidSect="00ED1A3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3F"/>
    <w:rsid w:val="00804454"/>
    <w:rsid w:val="00CC6F27"/>
    <w:rsid w:val="00CD448E"/>
    <w:rsid w:val="00ED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A3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D1A3F"/>
    <w:pPr>
      <w:spacing w:before="120"/>
      <w:ind w:left="993"/>
    </w:pPr>
    <w:rPr>
      <w:rFonts w:eastAsia="Times New Roman"/>
      <w:sz w:val="24"/>
    </w:rPr>
  </w:style>
  <w:style w:type="character" w:customStyle="1" w:styleId="a4">
    <w:name w:val="Основной текст с отступом Знак"/>
    <w:basedOn w:val="a0"/>
    <w:link w:val="a3"/>
    <w:rsid w:val="00ED1A3F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A3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D1A3F"/>
    <w:pPr>
      <w:spacing w:before="120"/>
      <w:ind w:left="993"/>
    </w:pPr>
    <w:rPr>
      <w:rFonts w:eastAsia="Times New Roman"/>
      <w:sz w:val="24"/>
    </w:rPr>
  </w:style>
  <w:style w:type="character" w:customStyle="1" w:styleId="a4">
    <w:name w:val="Основной текст с отступом Знак"/>
    <w:basedOn w:val="a0"/>
    <w:link w:val="a3"/>
    <w:rsid w:val="00ED1A3F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Ingosstrakh</Company>
  <LinksUpToDate>false</LinksUpToDate>
  <CharactersWithSpaces>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Новый пользователь</cp:lastModifiedBy>
  <cp:revision>2</cp:revision>
  <dcterms:created xsi:type="dcterms:W3CDTF">2015-02-05T07:55:00Z</dcterms:created>
  <dcterms:modified xsi:type="dcterms:W3CDTF">2015-02-05T07:55:00Z</dcterms:modified>
</cp:coreProperties>
</file>